
<file path=[Content_Types].xml><?xml version="1.0" encoding="utf-8"?>
<Types xmlns="http://schemas.openxmlformats.org/package/2006/content-types">
  <Default Extension="docx" ContentType="application/vnd.openxmlformats-officedocument.wordprocessingml.document"/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3D6725" w14:textId="77777777" w:rsidR="0072630C" w:rsidRDefault="0072630C" w:rsidP="0072630C">
      <w:pPr>
        <w:spacing w:after="0"/>
        <w:ind w:left="0" w:firstLine="0"/>
        <w:jc w:val="center"/>
        <w:rPr>
          <w:b/>
        </w:rPr>
      </w:pPr>
      <w:r>
        <w:rPr>
          <w:b/>
        </w:rPr>
        <w:t>Northern Health and Social Care Trust</w:t>
      </w:r>
    </w:p>
    <w:p w14:paraId="1DAAC532" w14:textId="77777777" w:rsidR="0072630C" w:rsidRDefault="0072630C" w:rsidP="0072630C">
      <w:pPr>
        <w:spacing w:after="0"/>
        <w:ind w:left="0" w:firstLine="0"/>
        <w:jc w:val="center"/>
        <w:rPr>
          <w:b/>
        </w:rPr>
      </w:pPr>
      <w:r>
        <w:rPr>
          <w:b/>
        </w:rPr>
        <w:t>Feedback Report to Trust Board</w:t>
      </w:r>
    </w:p>
    <w:p w14:paraId="3B5BBEF8" w14:textId="77777777" w:rsidR="0072630C" w:rsidRDefault="0072630C" w:rsidP="0072630C">
      <w:pPr>
        <w:spacing w:after="0"/>
        <w:ind w:left="0" w:firstLine="0"/>
        <w:jc w:val="center"/>
        <w:rPr>
          <w:b/>
        </w:rPr>
      </w:pPr>
    </w:p>
    <w:tbl>
      <w:tblPr>
        <w:tblStyle w:val="TableGrid1"/>
        <w:tblW w:w="10495" w:type="dxa"/>
        <w:tblInd w:w="-427" w:type="dxa"/>
        <w:tblCellMar>
          <w:top w:w="10" w:type="dxa"/>
          <w:left w:w="108" w:type="dxa"/>
          <w:right w:w="45" w:type="dxa"/>
        </w:tblCellMar>
        <w:tblLook w:val="04A0" w:firstRow="1" w:lastRow="0" w:firstColumn="1" w:lastColumn="0" w:noHBand="0" w:noVBand="1"/>
      </w:tblPr>
      <w:tblGrid>
        <w:gridCol w:w="2226"/>
        <w:gridCol w:w="1328"/>
        <w:gridCol w:w="1812"/>
        <w:gridCol w:w="1663"/>
        <w:gridCol w:w="3466"/>
      </w:tblGrid>
      <w:tr w:rsidR="0072630C" w14:paraId="2A98CEDF" w14:textId="77777777" w:rsidTr="0072630C">
        <w:trPr>
          <w:trHeight w:val="515"/>
        </w:trPr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hideMark/>
          </w:tcPr>
          <w:p w14:paraId="49BA0596" w14:textId="77777777" w:rsidR="0072630C" w:rsidRDefault="0072630C">
            <w:pPr>
              <w:spacing w:after="0" w:line="240" w:lineRule="auto"/>
              <w:ind w:left="0" w:firstLine="0"/>
              <w:rPr>
                <w:b/>
                <w:sz w:val="22"/>
              </w:rPr>
            </w:pPr>
            <w:r>
              <w:rPr>
                <w:b/>
                <w:sz w:val="22"/>
              </w:rPr>
              <w:t>Report from:</w:t>
            </w:r>
          </w:p>
        </w:tc>
        <w:tc>
          <w:tcPr>
            <w:tcW w:w="826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0752F00" w14:textId="77777777" w:rsidR="0072630C" w:rsidRDefault="0072630C">
            <w:pPr>
              <w:spacing w:after="0" w:line="240" w:lineRule="auto"/>
              <w:ind w:left="2" w:firstLine="0"/>
              <w:rPr>
                <w:sz w:val="22"/>
              </w:rPr>
            </w:pPr>
            <w:r>
              <w:rPr>
                <w:sz w:val="22"/>
              </w:rPr>
              <w:t>Outcomes and Assurance Committee</w:t>
            </w:r>
          </w:p>
        </w:tc>
      </w:tr>
      <w:tr w:rsidR="0072630C" w14:paraId="47E2BEE1" w14:textId="77777777" w:rsidTr="0072630C">
        <w:trPr>
          <w:trHeight w:val="515"/>
        </w:trPr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hideMark/>
          </w:tcPr>
          <w:p w14:paraId="4344F982" w14:textId="77777777" w:rsidR="0072630C" w:rsidRDefault="0072630C">
            <w:pPr>
              <w:spacing w:after="0" w:line="240" w:lineRule="auto"/>
              <w:ind w:left="0" w:firstLine="0"/>
              <w:rPr>
                <w:b/>
                <w:sz w:val="22"/>
              </w:rPr>
            </w:pPr>
            <w:r>
              <w:rPr>
                <w:b/>
                <w:sz w:val="22"/>
              </w:rPr>
              <w:t>Author of Report:</w:t>
            </w:r>
          </w:p>
        </w:tc>
        <w:tc>
          <w:tcPr>
            <w:tcW w:w="826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D24C340" w14:textId="77777777" w:rsidR="0072630C" w:rsidRDefault="0072630C">
            <w:pPr>
              <w:spacing w:after="0" w:line="240" w:lineRule="auto"/>
              <w:ind w:left="2" w:firstLine="0"/>
              <w:rPr>
                <w:rFonts w:eastAsia="Calibri"/>
                <w:sz w:val="22"/>
              </w:rPr>
            </w:pPr>
            <w:r>
              <w:rPr>
                <w:rFonts w:eastAsia="Calibri"/>
                <w:sz w:val="22"/>
              </w:rPr>
              <w:t>Carol Diffin, Chair of Outcomes and Assurance Committee</w:t>
            </w:r>
          </w:p>
          <w:p w14:paraId="4824D3EB" w14:textId="654ACA71" w:rsidR="00EF3997" w:rsidRDefault="00EF3997">
            <w:pPr>
              <w:spacing w:after="0" w:line="240" w:lineRule="auto"/>
              <w:ind w:left="2" w:firstLine="0"/>
              <w:rPr>
                <w:rFonts w:eastAsia="Calibri"/>
                <w:sz w:val="22"/>
              </w:rPr>
            </w:pPr>
            <w:r>
              <w:rPr>
                <w:rFonts w:eastAsia="Calibri"/>
                <w:sz w:val="22"/>
              </w:rPr>
              <w:t>Gillian Traub, Director of Operations</w:t>
            </w:r>
          </w:p>
        </w:tc>
      </w:tr>
      <w:tr w:rsidR="0072630C" w14:paraId="5F8EE6B3" w14:textId="77777777" w:rsidTr="0072630C">
        <w:trPr>
          <w:trHeight w:val="515"/>
        </w:trPr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hideMark/>
          </w:tcPr>
          <w:p w14:paraId="60C195C7" w14:textId="77777777" w:rsidR="0072630C" w:rsidRDefault="0072630C">
            <w:pPr>
              <w:spacing w:after="0" w:line="240" w:lineRule="auto"/>
              <w:ind w:left="0" w:firstLine="0"/>
              <w:rPr>
                <w:rFonts w:ascii="Calibri" w:eastAsia="Calibri" w:hAnsi="Calibri" w:cs="Calibri"/>
                <w:sz w:val="22"/>
              </w:rPr>
            </w:pPr>
            <w:r>
              <w:rPr>
                <w:b/>
                <w:sz w:val="22"/>
              </w:rPr>
              <w:t xml:space="preserve">Lead Director: </w:t>
            </w:r>
          </w:p>
        </w:tc>
        <w:tc>
          <w:tcPr>
            <w:tcW w:w="826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D9BDD8A" w14:textId="77777777" w:rsidR="0072630C" w:rsidRDefault="0072630C">
            <w:pPr>
              <w:spacing w:after="0" w:line="240" w:lineRule="auto"/>
              <w:ind w:left="2" w:firstLine="0"/>
              <w:rPr>
                <w:rFonts w:eastAsia="Calibri"/>
                <w:sz w:val="22"/>
              </w:rPr>
            </w:pPr>
            <w:r>
              <w:rPr>
                <w:rFonts w:eastAsia="Calibri"/>
                <w:sz w:val="22"/>
              </w:rPr>
              <w:t>Gillian Traub, Director of Operations</w:t>
            </w:r>
          </w:p>
        </w:tc>
      </w:tr>
      <w:tr w:rsidR="0072630C" w14:paraId="13216246" w14:textId="77777777" w:rsidTr="0072630C">
        <w:trPr>
          <w:trHeight w:val="262"/>
        </w:trPr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hideMark/>
          </w:tcPr>
          <w:p w14:paraId="08354CB4" w14:textId="77777777" w:rsidR="0072630C" w:rsidRDefault="0072630C">
            <w:pPr>
              <w:spacing w:after="0" w:line="240" w:lineRule="auto"/>
              <w:ind w:left="0" w:firstLine="0"/>
              <w:jc w:val="both"/>
              <w:rPr>
                <w:rFonts w:eastAsia="Calibri"/>
                <w:sz w:val="22"/>
              </w:rPr>
            </w:pPr>
            <w:r>
              <w:rPr>
                <w:b/>
                <w:sz w:val="22"/>
              </w:rPr>
              <w:t xml:space="preserve">Presented By: </w:t>
            </w:r>
          </w:p>
        </w:tc>
        <w:tc>
          <w:tcPr>
            <w:tcW w:w="826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CC498A" w14:textId="77777777" w:rsidR="0072630C" w:rsidRDefault="0072630C">
            <w:pPr>
              <w:tabs>
                <w:tab w:val="left" w:pos="5285"/>
              </w:tabs>
              <w:spacing w:after="0" w:line="240" w:lineRule="auto"/>
              <w:ind w:left="1" w:firstLine="0"/>
              <w:rPr>
                <w:rFonts w:eastAsia="Calibri"/>
                <w:sz w:val="22"/>
              </w:rPr>
            </w:pPr>
            <w:r>
              <w:rPr>
                <w:rFonts w:eastAsia="Calibri"/>
                <w:sz w:val="22"/>
              </w:rPr>
              <w:t>Carol Diffin, Non-Executive Director</w:t>
            </w:r>
          </w:p>
          <w:p w14:paraId="5B2E1D28" w14:textId="77777777" w:rsidR="0072630C" w:rsidRDefault="0072630C">
            <w:pPr>
              <w:spacing w:after="0" w:line="240" w:lineRule="auto"/>
              <w:ind w:left="1" w:firstLine="0"/>
              <w:rPr>
                <w:rFonts w:eastAsia="Calibri"/>
                <w:sz w:val="22"/>
              </w:rPr>
            </w:pPr>
          </w:p>
        </w:tc>
      </w:tr>
      <w:tr w:rsidR="0072630C" w14:paraId="3FAC35B0" w14:textId="77777777" w:rsidTr="0072630C">
        <w:trPr>
          <w:trHeight w:val="263"/>
        </w:trPr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hideMark/>
          </w:tcPr>
          <w:p w14:paraId="02C3C9A3" w14:textId="77777777" w:rsidR="0072630C" w:rsidRDefault="0072630C">
            <w:pPr>
              <w:spacing w:after="0" w:line="240" w:lineRule="auto"/>
              <w:ind w:left="0" w:firstLine="0"/>
              <w:jc w:val="both"/>
              <w:rPr>
                <w:rFonts w:ascii="Calibri" w:eastAsia="Calibri" w:hAnsi="Calibri" w:cs="Calibri"/>
                <w:sz w:val="22"/>
              </w:rPr>
            </w:pPr>
            <w:r>
              <w:rPr>
                <w:b/>
                <w:sz w:val="22"/>
              </w:rPr>
              <w:t xml:space="preserve">Date of Meeting: </w:t>
            </w:r>
          </w:p>
        </w:tc>
        <w:tc>
          <w:tcPr>
            <w:tcW w:w="826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1B1A27" w14:textId="75AF3695" w:rsidR="0072630C" w:rsidRDefault="0072630C">
            <w:pPr>
              <w:spacing w:after="0" w:line="240" w:lineRule="auto"/>
              <w:ind w:left="1" w:firstLine="0"/>
              <w:rPr>
                <w:rFonts w:eastAsia="Calibri"/>
                <w:sz w:val="22"/>
              </w:rPr>
            </w:pPr>
            <w:r>
              <w:rPr>
                <w:rFonts w:eastAsia="Calibri"/>
                <w:sz w:val="22"/>
              </w:rPr>
              <w:t>2</w:t>
            </w:r>
            <w:r w:rsidR="00EF3997">
              <w:rPr>
                <w:rFonts w:eastAsia="Calibri"/>
                <w:sz w:val="22"/>
              </w:rPr>
              <w:t>5</w:t>
            </w:r>
            <w:r w:rsidR="00EF3997" w:rsidRPr="00EF3997">
              <w:rPr>
                <w:rFonts w:eastAsia="Calibri"/>
                <w:sz w:val="22"/>
                <w:vertAlign w:val="superscript"/>
              </w:rPr>
              <w:t>th</w:t>
            </w:r>
            <w:r w:rsidR="00EF3997">
              <w:rPr>
                <w:rFonts w:eastAsia="Calibri"/>
                <w:sz w:val="22"/>
              </w:rPr>
              <w:t xml:space="preserve"> June</w:t>
            </w:r>
            <w:r>
              <w:rPr>
                <w:rFonts w:eastAsia="Calibri"/>
                <w:sz w:val="22"/>
              </w:rPr>
              <w:t xml:space="preserve"> 2026</w:t>
            </w:r>
          </w:p>
          <w:p w14:paraId="26C71CE5" w14:textId="77777777" w:rsidR="0072630C" w:rsidRDefault="0072630C">
            <w:pPr>
              <w:spacing w:after="0" w:line="240" w:lineRule="auto"/>
              <w:ind w:left="1" w:firstLine="0"/>
              <w:rPr>
                <w:rFonts w:ascii="Calibri" w:eastAsia="Calibri" w:hAnsi="Calibri" w:cs="Calibri"/>
                <w:sz w:val="22"/>
              </w:rPr>
            </w:pPr>
          </w:p>
        </w:tc>
      </w:tr>
      <w:tr w:rsidR="0072630C" w14:paraId="76F7B8CF" w14:textId="77777777" w:rsidTr="0072630C">
        <w:trPr>
          <w:trHeight w:val="262"/>
        </w:trPr>
        <w:tc>
          <w:tcPr>
            <w:tcW w:w="1049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  <w:hideMark/>
          </w:tcPr>
          <w:p w14:paraId="4C947921" w14:textId="77777777" w:rsidR="0072630C" w:rsidRDefault="0072630C">
            <w:pPr>
              <w:spacing w:after="0" w:line="240" w:lineRule="auto"/>
              <w:ind w:left="0" w:firstLine="0"/>
              <w:rPr>
                <w:rFonts w:ascii="Calibri" w:eastAsia="Calibri" w:hAnsi="Calibri" w:cs="Calibri"/>
                <w:sz w:val="22"/>
              </w:rPr>
            </w:pPr>
            <w:r>
              <w:rPr>
                <w:b/>
                <w:sz w:val="22"/>
              </w:rPr>
              <w:t xml:space="preserve">Purpose </w:t>
            </w:r>
          </w:p>
        </w:tc>
      </w:tr>
      <w:tr w:rsidR="0072630C" w14:paraId="3582F9EB" w14:textId="77777777" w:rsidTr="0072630C">
        <w:trPr>
          <w:trHeight w:val="974"/>
        </w:trPr>
        <w:tc>
          <w:tcPr>
            <w:tcW w:w="1049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79C487" w14:textId="77777777" w:rsidR="0072630C" w:rsidRDefault="0072630C">
            <w:pPr>
              <w:ind w:left="0" w:firstLine="0"/>
            </w:pPr>
            <w:r>
              <w:t>The purpose of this report is to provide a summary of the business undertaken by the Outcomes and Assurance Committee and to offer the views of and the advice of the Committee to Trust Board.</w:t>
            </w:r>
          </w:p>
          <w:p w14:paraId="1275351B" w14:textId="77777777" w:rsidR="0072630C" w:rsidRDefault="0072630C">
            <w:pPr>
              <w:spacing w:after="0" w:line="240" w:lineRule="auto"/>
              <w:ind w:left="0" w:firstLine="0"/>
              <w:rPr>
                <w:rFonts w:ascii="Calibri" w:eastAsia="Calibri" w:hAnsi="Calibri" w:cs="Calibri"/>
                <w:sz w:val="22"/>
              </w:rPr>
            </w:pPr>
          </w:p>
        </w:tc>
      </w:tr>
      <w:tr w:rsidR="0072630C" w14:paraId="16FB827D" w14:textId="77777777" w:rsidTr="0072630C">
        <w:trPr>
          <w:trHeight w:val="259"/>
        </w:trPr>
        <w:tc>
          <w:tcPr>
            <w:tcW w:w="1049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  <w:hideMark/>
          </w:tcPr>
          <w:p w14:paraId="7CBA6D2E" w14:textId="77777777" w:rsidR="0072630C" w:rsidRDefault="0072630C">
            <w:pPr>
              <w:spacing w:after="0" w:line="240" w:lineRule="auto"/>
              <w:ind w:left="0" w:firstLine="0"/>
              <w:rPr>
                <w:rFonts w:ascii="Calibri" w:eastAsia="Calibri" w:hAnsi="Calibri" w:cs="Calibri"/>
                <w:sz w:val="22"/>
              </w:rPr>
            </w:pPr>
            <w:r>
              <w:rPr>
                <w:b/>
                <w:sz w:val="22"/>
              </w:rPr>
              <w:t>Strategic Objectives (select)</w:t>
            </w:r>
          </w:p>
        </w:tc>
      </w:tr>
      <w:tr w:rsidR="0072630C" w14:paraId="2A28EBEA" w14:textId="77777777" w:rsidTr="0072630C">
        <w:trPr>
          <w:trHeight w:val="1276"/>
        </w:trPr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9C9A3CA" w14:textId="77777777" w:rsidR="0072630C" w:rsidRDefault="0072630C">
            <w:pPr>
              <w:spacing w:after="0" w:line="240" w:lineRule="auto"/>
              <w:ind w:left="0" w:firstLine="0"/>
              <w:jc w:val="center"/>
              <w:rPr>
                <w:rFonts w:ascii="Calibri" w:eastAsia="Calibri" w:hAnsi="Calibri" w:cs="Calibri"/>
                <w:sz w:val="22"/>
              </w:rPr>
            </w:pPr>
            <w:r>
              <w:rPr>
                <w:rFonts w:eastAsia="Calibri"/>
                <w:b/>
                <w:i/>
                <w:sz w:val="22"/>
              </w:rPr>
              <w:t xml:space="preserve">Build </w:t>
            </w:r>
            <w:r>
              <w:rPr>
                <w:rFonts w:eastAsia="Calibri"/>
                <w:b/>
                <w:i/>
                <w:color w:val="55CADD"/>
                <w:sz w:val="22"/>
              </w:rPr>
              <w:t>N</w:t>
            </w:r>
            <w:r>
              <w:rPr>
                <w:rFonts w:eastAsia="Calibri"/>
                <w:b/>
                <w:i/>
                <w:sz w:val="22"/>
              </w:rPr>
              <w:t>orthern Partnerships and Integrate Care</w:t>
            </w:r>
          </w:p>
        </w:tc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79D66EE" w14:textId="77777777" w:rsidR="0072630C" w:rsidRDefault="0072630C">
            <w:pPr>
              <w:spacing w:after="0" w:line="240" w:lineRule="auto"/>
              <w:ind w:left="0" w:firstLine="0"/>
              <w:jc w:val="center"/>
              <w:rPr>
                <w:rFonts w:ascii="Calibri" w:eastAsia="Calibri" w:hAnsi="Calibri" w:cs="Calibri"/>
                <w:sz w:val="22"/>
              </w:rPr>
            </w:pPr>
            <w:r>
              <w:rPr>
                <w:rFonts w:eastAsia="Calibri"/>
                <w:b/>
                <w:i/>
                <w:sz w:val="22"/>
              </w:rPr>
              <w:t xml:space="preserve">Continue to improve </w:t>
            </w:r>
            <w:r>
              <w:rPr>
                <w:rFonts w:eastAsia="Calibri"/>
                <w:b/>
                <w:i/>
                <w:color w:val="FB37DA"/>
                <w:sz w:val="22"/>
              </w:rPr>
              <w:t>O</w:t>
            </w:r>
            <w:r>
              <w:rPr>
                <w:rFonts w:eastAsia="Calibri"/>
                <w:b/>
                <w:i/>
                <w:sz w:val="22"/>
              </w:rPr>
              <w:t>utcomes &amp; Experience</w:t>
            </w: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C829D8A" w14:textId="77777777" w:rsidR="0072630C" w:rsidRDefault="0072630C">
            <w:pPr>
              <w:spacing w:after="0" w:line="240" w:lineRule="auto"/>
              <w:ind w:left="0" w:firstLine="0"/>
              <w:jc w:val="center"/>
              <w:rPr>
                <w:rFonts w:ascii="Calibri" w:eastAsia="Calibri" w:hAnsi="Calibri" w:cs="Calibri"/>
                <w:sz w:val="22"/>
              </w:rPr>
            </w:pPr>
            <w:r>
              <w:rPr>
                <w:rFonts w:eastAsia="Calibri"/>
                <w:b/>
                <w:i/>
                <w:sz w:val="22"/>
              </w:rPr>
              <w:t xml:space="preserve">Deliver value by optimising </w:t>
            </w:r>
            <w:r>
              <w:rPr>
                <w:rFonts w:eastAsia="Calibri"/>
                <w:b/>
                <w:i/>
                <w:color w:val="FF0000"/>
                <w:sz w:val="22"/>
              </w:rPr>
              <w:t>R</w:t>
            </w:r>
            <w:r>
              <w:rPr>
                <w:rFonts w:eastAsia="Calibri"/>
                <w:b/>
                <w:i/>
                <w:sz w:val="22"/>
              </w:rPr>
              <w:t>esources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9E2923F" w14:textId="77777777" w:rsidR="0072630C" w:rsidRDefault="0072630C">
            <w:pPr>
              <w:spacing w:after="0" w:line="240" w:lineRule="auto"/>
              <w:ind w:left="0" w:firstLine="0"/>
              <w:jc w:val="center"/>
              <w:rPr>
                <w:rFonts w:ascii="Calibri" w:eastAsia="Calibri" w:hAnsi="Calibri" w:cs="Calibri"/>
                <w:sz w:val="22"/>
              </w:rPr>
            </w:pPr>
            <w:r>
              <w:rPr>
                <w:rFonts w:eastAsia="Calibri"/>
                <w:b/>
                <w:i/>
                <w:sz w:val="22"/>
              </w:rPr>
              <w:t xml:space="preserve">Nurture our people, enable our talent and build our </w:t>
            </w:r>
            <w:r>
              <w:rPr>
                <w:rFonts w:eastAsia="Calibri"/>
                <w:b/>
                <w:i/>
                <w:color w:val="7030A0"/>
                <w:sz w:val="22"/>
              </w:rPr>
              <w:t>T</w:t>
            </w:r>
            <w:r>
              <w:rPr>
                <w:rFonts w:eastAsia="Calibri"/>
                <w:b/>
                <w:i/>
                <w:sz w:val="22"/>
              </w:rPr>
              <w:t>eams</w:t>
            </w:r>
          </w:p>
        </w:tc>
        <w:tc>
          <w:tcPr>
            <w:tcW w:w="3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4114FEF" w14:textId="77777777" w:rsidR="0072630C" w:rsidRDefault="0072630C">
            <w:pPr>
              <w:widowControl w:val="0"/>
              <w:spacing w:after="0" w:line="276" w:lineRule="auto"/>
              <w:ind w:left="0" w:right="360" w:firstLine="0"/>
              <w:jc w:val="center"/>
              <w:rPr>
                <w:rFonts w:eastAsia="Times New Roman"/>
                <w:b/>
                <w:i/>
                <w:color w:val="auto"/>
                <w:sz w:val="22"/>
              </w:rPr>
            </w:pPr>
            <w:r>
              <w:rPr>
                <w:rFonts w:eastAsia="Times New Roman"/>
                <w:b/>
                <w:i/>
                <w:color w:val="auto"/>
                <w:sz w:val="22"/>
              </w:rPr>
              <w:t xml:space="preserve">Improve population </w:t>
            </w:r>
            <w:r>
              <w:rPr>
                <w:rFonts w:eastAsia="Times New Roman"/>
                <w:b/>
                <w:i/>
                <w:color w:val="55CADD"/>
                <w:sz w:val="22"/>
              </w:rPr>
              <w:t>H</w:t>
            </w:r>
            <w:r>
              <w:rPr>
                <w:rFonts w:eastAsia="Times New Roman"/>
                <w:b/>
                <w:i/>
                <w:color w:val="auto"/>
                <w:sz w:val="22"/>
              </w:rPr>
              <w:t>ealth and address health and social care inequalities</w:t>
            </w:r>
          </w:p>
          <w:p w14:paraId="77343D84" w14:textId="77777777" w:rsidR="0072630C" w:rsidRDefault="0072630C">
            <w:pPr>
              <w:spacing w:after="0" w:line="240" w:lineRule="auto"/>
              <w:ind w:left="0" w:firstLine="0"/>
              <w:jc w:val="center"/>
              <w:rPr>
                <w:rFonts w:ascii="Calibri" w:eastAsia="Calibri" w:hAnsi="Calibri" w:cs="Calibri"/>
                <w:sz w:val="22"/>
              </w:rPr>
            </w:pPr>
            <w:r>
              <w:rPr>
                <w:sz w:val="22"/>
              </w:rPr>
              <w:t xml:space="preserve"> </w:t>
            </w:r>
          </w:p>
        </w:tc>
      </w:tr>
      <w:tr w:rsidR="0072630C" w14:paraId="5844CD3F" w14:textId="77777777" w:rsidTr="0072630C">
        <w:trPr>
          <w:trHeight w:val="265"/>
        </w:trPr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EF2654" w14:textId="77777777" w:rsidR="0072630C" w:rsidRDefault="0072630C">
            <w:pPr>
              <w:spacing w:after="0" w:line="240" w:lineRule="auto"/>
              <w:ind w:left="0" w:right="60" w:firstLine="0"/>
              <w:jc w:val="center"/>
              <w:rPr>
                <w:rFonts w:ascii="Calibri" w:eastAsia="Calibri" w:hAnsi="Calibri" w:cs="Calibri"/>
                <w:sz w:val="22"/>
              </w:rPr>
            </w:pPr>
          </w:p>
        </w:tc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79E58CE" w14:textId="77777777" w:rsidR="0072630C" w:rsidRDefault="0072630C">
            <w:pPr>
              <w:spacing w:after="0" w:line="240" w:lineRule="auto"/>
              <w:ind w:left="0" w:right="59" w:firstLine="0"/>
              <w:jc w:val="center"/>
              <w:rPr>
                <w:rFonts w:ascii="Calibri" w:eastAsia="Calibri" w:hAnsi="Calibri" w:cs="Calibri"/>
                <w:sz w:val="22"/>
              </w:rPr>
            </w:pPr>
            <w:r>
              <w:rPr>
                <w:rFonts w:ascii="Calibri" w:eastAsia="Calibri" w:hAnsi="Calibri" w:cs="Calibri"/>
                <w:sz w:val="22"/>
              </w:rPr>
              <w:t>X</w:t>
            </w: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C1AD14" w14:textId="77777777" w:rsidR="0072630C" w:rsidRDefault="0072630C">
            <w:pPr>
              <w:spacing w:after="0" w:line="240" w:lineRule="auto"/>
              <w:ind w:left="0" w:right="59" w:firstLine="0"/>
              <w:jc w:val="center"/>
              <w:rPr>
                <w:rFonts w:ascii="Calibri" w:eastAsia="Calibri" w:hAnsi="Calibri" w:cs="Calibri"/>
                <w:sz w:val="22"/>
              </w:rPr>
            </w:pP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19B4BA" w14:textId="77777777" w:rsidR="0072630C" w:rsidRDefault="0072630C">
            <w:pPr>
              <w:spacing w:after="0" w:line="240" w:lineRule="auto"/>
              <w:ind w:left="0" w:right="56" w:firstLine="0"/>
              <w:jc w:val="center"/>
              <w:rPr>
                <w:rFonts w:ascii="Calibri" w:eastAsia="Calibri" w:hAnsi="Calibri" w:cs="Calibri"/>
                <w:sz w:val="22"/>
              </w:rPr>
            </w:pPr>
          </w:p>
        </w:tc>
        <w:tc>
          <w:tcPr>
            <w:tcW w:w="3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3722F4" w14:textId="77777777" w:rsidR="0072630C" w:rsidRDefault="0072630C">
            <w:pPr>
              <w:spacing w:after="0" w:line="240" w:lineRule="auto"/>
              <w:ind w:left="0" w:right="57" w:firstLine="0"/>
              <w:jc w:val="center"/>
              <w:rPr>
                <w:rFonts w:ascii="Calibri" w:eastAsia="Calibri" w:hAnsi="Calibri" w:cs="Calibri"/>
                <w:sz w:val="22"/>
              </w:rPr>
            </w:pPr>
          </w:p>
        </w:tc>
      </w:tr>
    </w:tbl>
    <w:tbl>
      <w:tblPr>
        <w:tblStyle w:val="TableGrid2"/>
        <w:tblW w:w="10495" w:type="dxa"/>
        <w:tblInd w:w="-427" w:type="dxa"/>
        <w:tblCellMar>
          <w:top w:w="10" w:type="dxa"/>
          <w:left w:w="108" w:type="dxa"/>
          <w:right w:w="45" w:type="dxa"/>
        </w:tblCellMar>
        <w:tblLook w:val="04A0" w:firstRow="1" w:lastRow="0" w:firstColumn="1" w:lastColumn="0" w:noHBand="0" w:noVBand="1"/>
      </w:tblPr>
      <w:tblGrid>
        <w:gridCol w:w="10495"/>
      </w:tblGrid>
      <w:tr w:rsidR="0072630C" w14:paraId="4DD505A8" w14:textId="77777777" w:rsidTr="0072630C">
        <w:trPr>
          <w:trHeight w:val="262"/>
        </w:trPr>
        <w:tc>
          <w:tcPr>
            <w:tcW w:w="10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  <w:hideMark/>
          </w:tcPr>
          <w:p w14:paraId="6282C539" w14:textId="77777777" w:rsidR="0072630C" w:rsidRDefault="0072630C">
            <w:pPr>
              <w:spacing w:after="0" w:line="240" w:lineRule="auto"/>
              <w:ind w:left="0" w:firstLine="0"/>
              <w:rPr>
                <w:rFonts w:ascii="Calibri" w:eastAsia="Calibri" w:hAnsi="Calibri" w:cs="Calibri"/>
                <w:sz w:val="22"/>
              </w:rPr>
            </w:pPr>
            <w:r>
              <w:rPr>
                <w:b/>
                <w:sz w:val="22"/>
              </w:rPr>
              <w:t xml:space="preserve">Summary of Committee Business </w:t>
            </w:r>
          </w:p>
        </w:tc>
      </w:tr>
      <w:tr w:rsidR="0072630C" w14:paraId="38E70473" w14:textId="77777777" w:rsidTr="0072630C">
        <w:tc>
          <w:tcPr>
            <w:tcW w:w="10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46D1BB" w14:textId="070603B2" w:rsidR="0072630C" w:rsidRDefault="0072630C">
            <w:pPr>
              <w:spacing w:after="0" w:line="240" w:lineRule="auto"/>
              <w:ind w:left="0" w:firstLine="0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 A copy of the approved minutes of the Outcomes and Assurance Committee meeting held on</w:t>
            </w:r>
            <w:r w:rsidR="00A97B0A">
              <w:rPr>
                <w:szCs w:val="24"/>
              </w:rPr>
              <w:t xml:space="preserve"> </w:t>
            </w:r>
            <w:r w:rsidR="00EF3997">
              <w:rPr>
                <w:szCs w:val="24"/>
              </w:rPr>
              <w:t>12</w:t>
            </w:r>
            <w:r w:rsidR="00EF3997" w:rsidRPr="00EF3997">
              <w:rPr>
                <w:szCs w:val="24"/>
                <w:vertAlign w:val="superscript"/>
              </w:rPr>
              <w:t>th</w:t>
            </w:r>
            <w:r w:rsidR="00EF3997">
              <w:rPr>
                <w:szCs w:val="24"/>
              </w:rPr>
              <w:t xml:space="preserve"> March 2026</w:t>
            </w:r>
            <w:r>
              <w:rPr>
                <w:szCs w:val="24"/>
              </w:rPr>
              <w:t xml:space="preserve"> are enclosed for noting.</w:t>
            </w:r>
          </w:p>
          <w:bookmarkStart w:id="0" w:name="_MON_1843800558"/>
          <w:bookmarkEnd w:id="0"/>
          <w:p w14:paraId="5219838C" w14:textId="7F96B758" w:rsidR="002D5AEA" w:rsidRPr="00EF3997" w:rsidRDefault="00BC1884">
            <w:pPr>
              <w:spacing w:after="0" w:line="240" w:lineRule="auto"/>
              <w:ind w:left="0" w:firstLine="0"/>
              <w:jc w:val="both"/>
              <w:rPr>
                <w:color w:val="FF0000"/>
                <w:szCs w:val="24"/>
              </w:rPr>
            </w:pPr>
            <w:r>
              <w:rPr>
                <w:color w:val="FF0000"/>
                <w:szCs w:val="24"/>
              </w:rPr>
              <w:object w:dxaOrig="1539" w:dyaOrig="997" w14:anchorId="4314FADE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77.25pt;height:49.5pt" o:ole="">
                  <v:imagedata r:id="rId10" o:title=""/>
                </v:shape>
                <o:OLEObject Type="Embed" ProgID="Word.Document.12" ShapeID="_x0000_i1025" DrawAspect="Icon" ObjectID="_1844584377" r:id="rId11">
                  <o:FieldCodes>\s</o:FieldCodes>
                </o:OLEObject>
              </w:object>
            </w:r>
          </w:p>
          <w:p w14:paraId="029108B8" w14:textId="1682D24A" w:rsidR="0072630C" w:rsidRDefault="0072630C">
            <w:pPr>
              <w:spacing w:after="0" w:line="240" w:lineRule="auto"/>
              <w:ind w:left="0" w:firstLine="0"/>
              <w:jc w:val="both"/>
              <w:rPr>
                <w:szCs w:val="24"/>
              </w:rPr>
            </w:pPr>
          </w:p>
          <w:p w14:paraId="11082FD2" w14:textId="58D3A376" w:rsidR="0072630C" w:rsidRDefault="0072630C">
            <w:pPr>
              <w:spacing w:after="0" w:line="240" w:lineRule="auto"/>
              <w:ind w:left="0" w:firstLine="0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The final minutes </w:t>
            </w:r>
            <w:r w:rsidR="00B6583B">
              <w:rPr>
                <w:szCs w:val="24"/>
              </w:rPr>
              <w:t>of the meeting held on 18</w:t>
            </w:r>
            <w:r w:rsidR="00B6583B" w:rsidRPr="00B6583B">
              <w:rPr>
                <w:szCs w:val="24"/>
                <w:vertAlign w:val="superscript"/>
              </w:rPr>
              <w:t>th</w:t>
            </w:r>
            <w:r w:rsidR="00B6583B">
              <w:rPr>
                <w:szCs w:val="24"/>
              </w:rPr>
              <w:t xml:space="preserve"> June 2026 will </w:t>
            </w:r>
            <w:proofErr w:type="spellStart"/>
            <w:r>
              <w:rPr>
                <w:szCs w:val="24"/>
              </w:rPr>
              <w:t>will</w:t>
            </w:r>
            <w:proofErr w:type="spellEnd"/>
            <w:r>
              <w:rPr>
                <w:szCs w:val="24"/>
              </w:rPr>
              <w:t xml:space="preserve"> be tabled for noting at a future Trust Board meeting after approval by the Committee.</w:t>
            </w:r>
          </w:p>
          <w:p w14:paraId="5A84EF8E" w14:textId="77777777" w:rsidR="0072630C" w:rsidRDefault="0072630C">
            <w:pPr>
              <w:spacing w:after="0" w:line="240" w:lineRule="auto"/>
              <w:ind w:left="0" w:firstLine="0"/>
              <w:jc w:val="both"/>
              <w:rPr>
                <w:rFonts w:ascii="Calibri" w:eastAsia="Calibri" w:hAnsi="Calibri" w:cs="Calibri"/>
                <w:szCs w:val="24"/>
              </w:rPr>
            </w:pPr>
          </w:p>
        </w:tc>
      </w:tr>
      <w:tr w:rsidR="0072630C" w14:paraId="250492DF" w14:textId="77777777" w:rsidTr="0072630C">
        <w:tc>
          <w:tcPr>
            <w:tcW w:w="10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 w:themeFill="background1" w:themeFillShade="A6"/>
            <w:hideMark/>
          </w:tcPr>
          <w:p w14:paraId="11A29396" w14:textId="77777777" w:rsidR="0072630C" w:rsidRDefault="0072630C">
            <w:pPr>
              <w:spacing w:after="0" w:line="240" w:lineRule="auto"/>
              <w:ind w:left="0" w:firstLine="0"/>
              <w:jc w:val="both"/>
              <w:rPr>
                <w:b/>
                <w:sz w:val="22"/>
              </w:rPr>
            </w:pPr>
            <w:r>
              <w:rPr>
                <w:b/>
                <w:sz w:val="22"/>
              </w:rPr>
              <w:t>Reports Approved by the Committee</w:t>
            </w:r>
          </w:p>
        </w:tc>
      </w:tr>
      <w:tr w:rsidR="0072630C" w14:paraId="79FB03BE" w14:textId="77777777" w:rsidTr="0072630C">
        <w:tc>
          <w:tcPr>
            <w:tcW w:w="10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834363" w14:textId="3AFF3AB5" w:rsidR="0072630C" w:rsidRDefault="0072630C">
            <w:pPr>
              <w:ind w:left="31" w:firstLine="0"/>
              <w:jc w:val="both"/>
              <w:rPr>
                <w:b/>
                <w:szCs w:val="24"/>
              </w:rPr>
            </w:pPr>
            <w:r>
              <w:rPr>
                <w:b/>
                <w:szCs w:val="24"/>
              </w:rPr>
              <w:t xml:space="preserve">Included below is a summary of the Committee Business for the meeting held on </w:t>
            </w:r>
            <w:r w:rsidR="00A97B0A">
              <w:rPr>
                <w:b/>
                <w:szCs w:val="24"/>
              </w:rPr>
              <w:t>1</w:t>
            </w:r>
            <w:r w:rsidR="00EF3997">
              <w:rPr>
                <w:b/>
                <w:szCs w:val="24"/>
              </w:rPr>
              <w:t>8</w:t>
            </w:r>
            <w:r w:rsidR="00EF3997" w:rsidRPr="00EF3997">
              <w:rPr>
                <w:b/>
                <w:szCs w:val="24"/>
                <w:vertAlign w:val="superscript"/>
              </w:rPr>
              <w:t>th</w:t>
            </w:r>
            <w:r w:rsidR="00EF3997">
              <w:rPr>
                <w:b/>
                <w:szCs w:val="24"/>
              </w:rPr>
              <w:t xml:space="preserve"> June</w:t>
            </w:r>
            <w:r>
              <w:rPr>
                <w:b/>
                <w:szCs w:val="24"/>
              </w:rPr>
              <w:t xml:space="preserve"> 202</w:t>
            </w:r>
            <w:r w:rsidR="00EF3997">
              <w:rPr>
                <w:b/>
                <w:szCs w:val="24"/>
              </w:rPr>
              <w:t>6</w:t>
            </w:r>
            <w:r>
              <w:rPr>
                <w:b/>
                <w:szCs w:val="24"/>
              </w:rPr>
              <w:t xml:space="preserve">. </w:t>
            </w:r>
          </w:p>
          <w:p w14:paraId="412772AB" w14:textId="34FAC51A" w:rsidR="00EF3997" w:rsidRDefault="00EF3997">
            <w:pPr>
              <w:ind w:left="31" w:firstLine="0"/>
              <w:jc w:val="both"/>
              <w:rPr>
                <w:b/>
                <w:szCs w:val="24"/>
              </w:rPr>
            </w:pPr>
            <w:r>
              <w:rPr>
                <w:b/>
                <w:szCs w:val="24"/>
              </w:rPr>
              <w:t>The following items were deferred to the September 2026 meeting:</w:t>
            </w:r>
          </w:p>
          <w:p w14:paraId="2521A394" w14:textId="01016CE4" w:rsidR="00EF3997" w:rsidRDefault="00FB19D1" w:rsidP="00EF3997">
            <w:pPr>
              <w:pStyle w:val="ListParagraph"/>
              <w:numPr>
                <w:ilvl w:val="0"/>
                <w:numId w:val="7"/>
              </w:numPr>
              <w:jc w:val="both"/>
              <w:rPr>
                <w:b/>
                <w:szCs w:val="24"/>
              </w:rPr>
            </w:pPr>
            <w:r>
              <w:rPr>
                <w:b/>
                <w:szCs w:val="24"/>
              </w:rPr>
              <w:t>Review of the Terms of Reference</w:t>
            </w:r>
          </w:p>
          <w:p w14:paraId="585AB1A0" w14:textId="08321808" w:rsidR="00FB19D1" w:rsidRPr="00EF3997" w:rsidRDefault="00FB19D1" w:rsidP="00EF3997">
            <w:pPr>
              <w:pStyle w:val="ListParagraph"/>
              <w:numPr>
                <w:ilvl w:val="0"/>
                <w:numId w:val="7"/>
              </w:numPr>
              <w:jc w:val="both"/>
              <w:rPr>
                <w:b/>
                <w:szCs w:val="24"/>
              </w:rPr>
            </w:pPr>
            <w:r>
              <w:rPr>
                <w:b/>
                <w:szCs w:val="24"/>
              </w:rPr>
              <w:t>Internal Controls Assurance Compliance Report</w:t>
            </w:r>
          </w:p>
          <w:p w14:paraId="04F91263" w14:textId="77777777" w:rsidR="00EF3997" w:rsidRDefault="00EF3997">
            <w:pPr>
              <w:ind w:left="31" w:firstLine="0"/>
              <w:jc w:val="both"/>
              <w:rPr>
                <w:b/>
                <w:szCs w:val="24"/>
              </w:rPr>
            </w:pPr>
          </w:p>
          <w:p w14:paraId="319C11F0" w14:textId="2166EF5A" w:rsidR="00F11934" w:rsidRDefault="00F11934">
            <w:pPr>
              <w:ind w:left="31" w:firstLine="0"/>
              <w:jc w:val="both"/>
              <w:rPr>
                <w:b/>
                <w:szCs w:val="24"/>
              </w:rPr>
            </w:pPr>
            <w:r>
              <w:rPr>
                <w:b/>
                <w:szCs w:val="24"/>
              </w:rPr>
              <w:t xml:space="preserve">The following report was deferred </w:t>
            </w:r>
            <w:r w:rsidR="00EF3997">
              <w:rPr>
                <w:b/>
                <w:szCs w:val="24"/>
              </w:rPr>
              <w:t xml:space="preserve">for a second time due to operational priorities and will now be presented to </w:t>
            </w:r>
            <w:r>
              <w:rPr>
                <w:b/>
                <w:szCs w:val="24"/>
              </w:rPr>
              <w:t xml:space="preserve">the </w:t>
            </w:r>
            <w:r w:rsidR="00EF3997">
              <w:rPr>
                <w:b/>
                <w:szCs w:val="24"/>
              </w:rPr>
              <w:t>September</w:t>
            </w:r>
            <w:r>
              <w:rPr>
                <w:b/>
                <w:szCs w:val="24"/>
              </w:rPr>
              <w:t xml:space="preserve"> 2026 meeting:</w:t>
            </w:r>
          </w:p>
          <w:p w14:paraId="3DA2211A" w14:textId="050DF79B" w:rsidR="00F11934" w:rsidRPr="00F11934" w:rsidRDefault="00EF3997" w:rsidP="00F11934">
            <w:pPr>
              <w:pStyle w:val="ListParagraph"/>
              <w:numPr>
                <w:ilvl w:val="0"/>
                <w:numId w:val="6"/>
              </w:numPr>
              <w:jc w:val="both"/>
              <w:rPr>
                <w:bCs/>
                <w:szCs w:val="24"/>
              </w:rPr>
            </w:pPr>
            <w:r>
              <w:rPr>
                <w:bCs/>
                <w:szCs w:val="24"/>
              </w:rPr>
              <w:lastRenderedPageBreak/>
              <w:t>Cervical Screening Annual Report</w:t>
            </w:r>
            <w:r w:rsidR="00F11934" w:rsidRPr="00F11934">
              <w:rPr>
                <w:bCs/>
                <w:szCs w:val="24"/>
              </w:rPr>
              <w:t>.</w:t>
            </w:r>
          </w:p>
          <w:p w14:paraId="2FB51EC5" w14:textId="090665BE" w:rsidR="0072630C" w:rsidRPr="0072630C" w:rsidRDefault="0072630C" w:rsidP="00EF3997">
            <w:pPr>
              <w:pStyle w:val="ListParagraph"/>
              <w:ind w:left="360" w:firstLine="0"/>
              <w:jc w:val="both"/>
              <w:rPr>
                <w:szCs w:val="24"/>
              </w:rPr>
            </w:pPr>
          </w:p>
          <w:p w14:paraId="4D60AD38" w14:textId="77777777" w:rsidR="0072630C" w:rsidRDefault="0072630C">
            <w:pPr>
              <w:pStyle w:val="ListParagraph"/>
              <w:spacing w:after="0" w:line="240" w:lineRule="auto"/>
              <w:ind w:left="360" w:firstLine="0"/>
              <w:jc w:val="both"/>
              <w:rPr>
                <w:szCs w:val="24"/>
              </w:rPr>
            </w:pPr>
          </w:p>
          <w:p w14:paraId="3BAC920E" w14:textId="77777777" w:rsidR="0072630C" w:rsidRDefault="0072630C" w:rsidP="00AC2F88">
            <w:pPr>
              <w:ind w:left="0" w:firstLine="0"/>
              <w:rPr>
                <w:b/>
              </w:rPr>
            </w:pPr>
            <w:r>
              <w:rPr>
                <w:b/>
              </w:rPr>
              <w:t>The following reports were approved by the Committee:</w:t>
            </w:r>
          </w:p>
          <w:p w14:paraId="666BF475" w14:textId="2F5AC468" w:rsidR="0072630C" w:rsidRDefault="0072630C" w:rsidP="00BA444A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both"/>
            </w:pPr>
            <w:r>
              <w:t>Principal Risk Document</w:t>
            </w:r>
            <w:r w:rsidR="00FB19D1">
              <w:t>- this showed an increase in risk levels for two of the eleven principal risks</w:t>
            </w:r>
            <w:r>
              <w:t>:</w:t>
            </w:r>
          </w:p>
          <w:p w14:paraId="190AA686" w14:textId="0BB01716" w:rsidR="00FB19D1" w:rsidRDefault="00FB19D1" w:rsidP="00FB19D1">
            <w:pPr>
              <w:pStyle w:val="ListParagraph"/>
              <w:numPr>
                <w:ilvl w:val="1"/>
                <w:numId w:val="1"/>
              </w:numPr>
              <w:spacing w:after="0" w:line="240" w:lineRule="auto"/>
              <w:jc w:val="both"/>
            </w:pPr>
            <w:r>
              <w:t>PR ID 902 Care placements</w:t>
            </w:r>
            <w:r w:rsidR="00143910">
              <w:t xml:space="preserve"> </w:t>
            </w:r>
            <w:r>
              <w:t xml:space="preserve">- this was an administrative </w:t>
            </w:r>
            <w:r w:rsidR="00143910">
              <w:t>correction</w:t>
            </w:r>
            <w:r>
              <w:t xml:space="preserve"> rather than a</w:t>
            </w:r>
            <w:r w:rsidR="00AC2F88">
              <w:t xml:space="preserve"> response to a</w:t>
            </w:r>
            <w:r>
              <w:t xml:space="preserve">n </w:t>
            </w:r>
            <w:r w:rsidR="00143910">
              <w:t xml:space="preserve">increase in </w:t>
            </w:r>
            <w:r w:rsidR="00AC2F88">
              <w:t xml:space="preserve">operational </w:t>
            </w:r>
            <w:r w:rsidR="00143910">
              <w:t>risk</w:t>
            </w:r>
          </w:p>
          <w:p w14:paraId="53E6A1C6" w14:textId="530F98C4" w:rsidR="00FB19D1" w:rsidRDefault="00FB19D1" w:rsidP="00FB19D1">
            <w:pPr>
              <w:pStyle w:val="ListParagraph"/>
              <w:numPr>
                <w:ilvl w:val="1"/>
                <w:numId w:val="1"/>
              </w:numPr>
              <w:spacing w:after="0" w:line="240" w:lineRule="auto"/>
              <w:jc w:val="both"/>
            </w:pPr>
            <w:r>
              <w:t xml:space="preserve">PR ID 708 </w:t>
            </w:r>
            <w:r w:rsidR="00AC2F88">
              <w:t>T</w:t>
            </w:r>
            <w:r>
              <w:t>he requirement to cease nursing agency.</w:t>
            </w:r>
          </w:p>
          <w:p w14:paraId="1AA3D4F0" w14:textId="56010467" w:rsidR="00FB19D1" w:rsidRDefault="00FB19D1" w:rsidP="00FB19D1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both"/>
            </w:pPr>
            <w:r>
              <w:t>Corporate Risk Document, including a more detailed insurance mapping on the following:</w:t>
            </w:r>
          </w:p>
          <w:p w14:paraId="568E1062" w14:textId="2A1D7FD2" w:rsidR="0072630C" w:rsidRDefault="00FB19D1" w:rsidP="00BA444A">
            <w:pPr>
              <w:pStyle w:val="ListParagraph"/>
              <w:numPr>
                <w:ilvl w:val="1"/>
                <w:numId w:val="2"/>
              </w:numPr>
              <w:spacing w:after="0" w:line="240" w:lineRule="auto"/>
              <w:rPr>
                <w:color w:val="000000" w:themeColor="text1"/>
              </w:rPr>
            </w:pPr>
            <w:r>
              <w:rPr>
                <w:color w:val="000000" w:themeColor="text1"/>
              </w:rPr>
              <w:t>Corporate Risk ID 1126 Overcrowding in Emergency Departments</w:t>
            </w:r>
          </w:p>
          <w:p w14:paraId="5289ED51" w14:textId="5230293C" w:rsidR="0072630C" w:rsidRPr="007917A6" w:rsidRDefault="00F11934" w:rsidP="00FB19D1">
            <w:pPr>
              <w:pStyle w:val="ListParagraph"/>
              <w:numPr>
                <w:ilvl w:val="1"/>
                <w:numId w:val="2"/>
              </w:numPr>
              <w:spacing w:after="0" w:line="240" w:lineRule="auto"/>
              <w:rPr>
                <w:color w:val="000000" w:themeColor="text1"/>
              </w:rPr>
            </w:pPr>
            <w:r>
              <w:rPr>
                <w:color w:val="000000" w:themeColor="text1"/>
              </w:rPr>
              <w:t>Corporate</w:t>
            </w:r>
            <w:r w:rsidR="0072630C">
              <w:rPr>
                <w:color w:val="000000" w:themeColor="text1"/>
              </w:rPr>
              <w:t xml:space="preserve"> Risk ID </w:t>
            </w:r>
            <w:r w:rsidR="00FB19D1">
              <w:t>1006</w:t>
            </w:r>
            <w:r w:rsidR="00E70148">
              <w:t xml:space="preserve"> Same gender accommodation in adult inpatient areas</w:t>
            </w:r>
          </w:p>
          <w:p w14:paraId="714D70E4" w14:textId="77777777" w:rsidR="007917A6" w:rsidRDefault="007917A6" w:rsidP="007917A6">
            <w:pPr>
              <w:spacing w:after="0" w:line="240" w:lineRule="auto"/>
              <w:ind w:left="0" w:firstLine="0"/>
              <w:rPr>
                <w:color w:val="000000" w:themeColor="text1"/>
              </w:rPr>
            </w:pPr>
          </w:p>
          <w:p w14:paraId="2D013460" w14:textId="28C5EB18" w:rsidR="007917A6" w:rsidRPr="007917A6" w:rsidRDefault="007917A6" w:rsidP="007917A6">
            <w:pPr>
              <w:spacing w:after="0" w:line="240" w:lineRule="auto"/>
              <w:ind w:left="0" w:firstLine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It was agreed that all new </w:t>
            </w:r>
            <w:r w:rsidR="00143910">
              <w:rPr>
                <w:color w:val="000000" w:themeColor="text1"/>
              </w:rPr>
              <w:t>c</w:t>
            </w:r>
            <w:r>
              <w:rPr>
                <w:color w:val="000000" w:themeColor="text1"/>
              </w:rPr>
              <w:t>orporate risks would be presented to the Outcomes and Assurance Committee for approval on a quarterly basis moving forward.</w:t>
            </w:r>
          </w:p>
          <w:p w14:paraId="413ED695" w14:textId="7A04CC65" w:rsidR="0072630C" w:rsidRDefault="0072630C" w:rsidP="00FB19D1">
            <w:pPr>
              <w:spacing w:after="0" w:line="240" w:lineRule="auto"/>
              <w:jc w:val="both"/>
            </w:pPr>
          </w:p>
          <w:p w14:paraId="7B17A8CD" w14:textId="77777777" w:rsidR="007917A6" w:rsidRDefault="007917A6" w:rsidP="007917A6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both"/>
            </w:pPr>
            <w:r>
              <w:t>Governance Statement</w:t>
            </w:r>
          </w:p>
          <w:p w14:paraId="495DF926" w14:textId="57199AE3" w:rsidR="007917A6" w:rsidRDefault="007917A6" w:rsidP="007917A6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both"/>
            </w:pPr>
            <w:r>
              <w:t>Research and Development Annual Report 2025-2026</w:t>
            </w:r>
          </w:p>
          <w:p w14:paraId="1FDF2903" w14:textId="6CB72CEF" w:rsidR="007917A6" w:rsidRDefault="007917A6" w:rsidP="007917A6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both"/>
            </w:pPr>
            <w:r>
              <w:t>Pharmacy Services Assurance Annual Report 2025-2026</w:t>
            </w:r>
          </w:p>
          <w:p w14:paraId="032AB28A" w14:textId="480B0736" w:rsidR="007917A6" w:rsidRDefault="007917A6" w:rsidP="007917A6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both"/>
            </w:pPr>
            <w:r>
              <w:t>Safety and Quality Improvement Plan</w:t>
            </w:r>
          </w:p>
          <w:p w14:paraId="34232156" w14:textId="77777777" w:rsidR="00F11934" w:rsidRDefault="00F11934" w:rsidP="00F11934">
            <w:pPr>
              <w:spacing w:after="0" w:line="240" w:lineRule="auto"/>
              <w:ind w:left="0" w:firstLine="0"/>
              <w:jc w:val="both"/>
            </w:pPr>
          </w:p>
          <w:p w14:paraId="537471B8" w14:textId="17EA94C7" w:rsidR="00F11934" w:rsidRPr="00A97B0A" w:rsidRDefault="00F11934" w:rsidP="00F11934">
            <w:pPr>
              <w:spacing w:after="0" w:line="240" w:lineRule="auto"/>
              <w:ind w:left="0" w:firstLine="0"/>
              <w:jc w:val="both"/>
              <w:rPr>
                <w:b/>
                <w:bCs/>
              </w:rPr>
            </w:pPr>
            <w:r w:rsidRPr="00A97B0A">
              <w:rPr>
                <w:b/>
                <w:bCs/>
              </w:rPr>
              <w:t>The following reports were presented to the Committee for Assurance:</w:t>
            </w:r>
          </w:p>
          <w:p w14:paraId="1ED618DD" w14:textId="4B3F73EE" w:rsidR="007917A6" w:rsidRDefault="007917A6" w:rsidP="00F11934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both"/>
            </w:pPr>
            <w:r>
              <w:t>Annual Review of Assurance Framework</w:t>
            </w:r>
          </w:p>
          <w:p w14:paraId="05AB21C2" w14:textId="09F533EF" w:rsidR="00163AAC" w:rsidRDefault="00163AAC" w:rsidP="00F11934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both"/>
            </w:pPr>
            <w:r>
              <w:t>Cycle of Reports</w:t>
            </w:r>
          </w:p>
          <w:p w14:paraId="2CD55057" w14:textId="684AE32E" w:rsidR="00F11934" w:rsidRDefault="00F11934" w:rsidP="00F11934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both"/>
            </w:pPr>
            <w:r>
              <w:t xml:space="preserve">Quarterly Risk Management Data Report, Quarter </w:t>
            </w:r>
            <w:r w:rsidR="007917A6">
              <w:t>4</w:t>
            </w:r>
            <w:r>
              <w:t>: 2025-2026</w:t>
            </w:r>
          </w:p>
          <w:p w14:paraId="37B20F70" w14:textId="67B4A550" w:rsidR="00F11934" w:rsidRDefault="00F11934" w:rsidP="00F11934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both"/>
            </w:pPr>
            <w:r>
              <w:t>RQIA Activity Bi-Annual Report</w:t>
            </w:r>
          </w:p>
          <w:p w14:paraId="0D5CC405" w14:textId="42C51C3A" w:rsidR="00F11934" w:rsidRDefault="007917A6" w:rsidP="00F11934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both"/>
            </w:pPr>
            <w:r>
              <w:t>Model of Complaints Handling Performance Quarterly Report, Quarter 4 2025-2026</w:t>
            </w:r>
          </w:p>
          <w:p w14:paraId="7A7AEAF3" w14:textId="0D6DDEC4" w:rsidR="007917A6" w:rsidRDefault="00F11934" w:rsidP="007917A6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both"/>
            </w:pPr>
            <w:r>
              <w:t>Safety and Quality Performance Report</w:t>
            </w:r>
          </w:p>
          <w:p w14:paraId="64CC3098" w14:textId="7624A603" w:rsidR="007917A6" w:rsidRDefault="00F11934" w:rsidP="007917A6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both"/>
            </w:pPr>
            <w:r>
              <w:t>Patient Involvement and Experience Quarterly Report</w:t>
            </w:r>
            <w:r w:rsidR="007917A6">
              <w:t>, Quarter 4 2025-2026</w:t>
            </w:r>
          </w:p>
          <w:p w14:paraId="15C0B5B1" w14:textId="7B366200" w:rsidR="007917A6" w:rsidRDefault="007917A6" w:rsidP="007917A6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both"/>
            </w:pPr>
            <w:r>
              <w:t>Transfusion Annual Report 2025-2026</w:t>
            </w:r>
          </w:p>
          <w:p w14:paraId="6013E077" w14:textId="541C7E8C" w:rsidR="007917A6" w:rsidRDefault="007917A6" w:rsidP="007917A6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both"/>
            </w:pPr>
            <w:r>
              <w:t>Resuscitation Annual Report 2025-2026</w:t>
            </w:r>
          </w:p>
          <w:p w14:paraId="49B9040F" w14:textId="4713FC8B" w:rsidR="00163AAC" w:rsidRDefault="00163AAC" w:rsidP="00F11934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both"/>
            </w:pPr>
            <w:r>
              <w:t>Standards, Compliance and Regulation Steering Group Feedback Report</w:t>
            </w:r>
          </w:p>
          <w:p w14:paraId="32527442" w14:textId="27B280C5" w:rsidR="00163AAC" w:rsidRDefault="00163AAC" w:rsidP="00F11934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both"/>
            </w:pPr>
            <w:r>
              <w:t xml:space="preserve">Safety and </w:t>
            </w:r>
            <w:r w:rsidR="00234D5E">
              <w:t>C</w:t>
            </w:r>
            <w:r>
              <w:t>are Quality Steering Group Feedback Report</w:t>
            </w:r>
          </w:p>
          <w:p w14:paraId="74741166" w14:textId="04C1C5C4" w:rsidR="00163AAC" w:rsidRDefault="00163AAC" w:rsidP="00F11934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both"/>
            </w:pPr>
            <w:r>
              <w:t>Good Governance Steering Group Feedback Report</w:t>
            </w:r>
          </w:p>
          <w:p w14:paraId="7C378CD2" w14:textId="5A30E2B6" w:rsidR="00163AAC" w:rsidRDefault="00163AAC" w:rsidP="00F11934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both"/>
            </w:pPr>
            <w:r>
              <w:t>Reform and QI Programme Board feedback Report</w:t>
            </w:r>
          </w:p>
          <w:p w14:paraId="75C4D934" w14:textId="77777777" w:rsidR="00163AAC" w:rsidRDefault="00163AAC" w:rsidP="00163AAC">
            <w:pPr>
              <w:pStyle w:val="ListParagraph"/>
              <w:spacing w:after="0" w:line="240" w:lineRule="auto"/>
              <w:ind w:left="360" w:firstLine="0"/>
              <w:jc w:val="both"/>
            </w:pPr>
          </w:p>
          <w:p w14:paraId="22BAF94F" w14:textId="642F9A06" w:rsidR="0072630C" w:rsidRDefault="0072630C">
            <w:pPr>
              <w:spacing w:after="0" w:line="240" w:lineRule="auto"/>
              <w:ind w:left="0" w:firstLine="0"/>
              <w:jc w:val="both"/>
              <w:rPr>
                <w:b/>
                <w:sz w:val="22"/>
              </w:rPr>
            </w:pPr>
          </w:p>
        </w:tc>
      </w:tr>
    </w:tbl>
    <w:tbl>
      <w:tblPr>
        <w:tblStyle w:val="TableGrid21"/>
        <w:tblW w:w="10495" w:type="dxa"/>
        <w:tblInd w:w="-427" w:type="dxa"/>
        <w:tblCellMar>
          <w:top w:w="10" w:type="dxa"/>
          <w:left w:w="108" w:type="dxa"/>
          <w:right w:w="45" w:type="dxa"/>
        </w:tblCellMar>
        <w:tblLook w:val="04A0" w:firstRow="1" w:lastRow="0" w:firstColumn="1" w:lastColumn="0" w:noHBand="0" w:noVBand="1"/>
      </w:tblPr>
      <w:tblGrid>
        <w:gridCol w:w="10495"/>
      </w:tblGrid>
      <w:tr w:rsidR="0072630C" w14:paraId="74A55B9C" w14:textId="77777777" w:rsidTr="0072630C">
        <w:trPr>
          <w:trHeight w:val="262"/>
        </w:trPr>
        <w:tc>
          <w:tcPr>
            <w:tcW w:w="10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  <w:hideMark/>
          </w:tcPr>
          <w:p w14:paraId="2DCB8B22" w14:textId="77777777" w:rsidR="0072630C" w:rsidRDefault="0072630C">
            <w:pPr>
              <w:spacing w:after="0" w:line="240" w:lineRule="auto"/>
              <w:ind w:left="0" w:firstLine="0"/>
              <w:rPr>
                <w:rFonts w:eastAsia="Calibri"/>
                <w:sz w:val="22"/>
              </w:rPr>
            </w:pPr>
            <w:r>
              <w:rPr>
                <w:b/>
                <w:sz w:val="22"/>
              </w:rPr>
              <w:lastRenderedPageBreak/>
              <w:t>Items for Escalation to Trust Board</w:t>
            </w:r>
          </w:p>
        </w:tc>
      </w:tr>
      <w:tr w:rsidR="0072630C" w14:paraId="2A2AF837" w14:textId="77777777" w:rsidTr="0072630C">
        <w:tc>
          <w:tcPr>
            <w:tcW w:w="10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55B3DE" w14:textId="77777777" w:rsidR="0067716B" w:rsidRPr="0067716B" w:rsidRDefault="0067716B" w:rsidP="0067716B">
            <w:pPr>
              <w:spacing w:after="0" w:line="240" w:lineRule="auto"/>
              <w:ind w:left="0" w:right="113" w:firstLine="0"/>
              <w:jc w:val="both"/>
              <w:outlineLvl w:val="0"/>
              <w:rPr>
                <w:rFonts w:ascii="Calibri" w:eastAsia="Times New Roman" w:hAnsi="Calibri" w:cs="Calibri"/>
                <w:sz w:val="22"/>
              </w:rPr>
            </w:pPr>
            <w:r w:rsidRPr="0067716B">
              <w:rPr>
                <w:rFonts w:eastAsia="Calibri"/>
                <w:b/>
                <w:bCs/>
                <w:szCs w:val="24"/>
              </w:rPr>
              <w:t xml:space="preserve">The provision of aseptic facilities. </w:t>
            </w:r>
          </w:p>
          <w:p w14:paraId="7E677915" w14:textId="77777777" w:rsidR="0067716B" w:rsidRPr="0067716B" w:rsidRDefault="0067716B" w:rsidP="0067716B">
            <w:pPr>
              <w:spacing w:after="0" w:line="240" w:lineRule="auto"/>
              <w:ind w:left="0" w:right="113" w:firstLine="0"/>
              <w:jc w:val="both"/>
              <w:outlineLvl w:val="0"/>
              <w:rPr>
                <w:rFonts w:ascii="Calibri" w:eastAsia="Times New Roman" w:hAnsi="Calibri" w:cs="Calibri"/>
                <w:sz w:val="22"/>
              </w:rPr>
            </w:pPr>
            <w:r w:rsidRPr="0067716B">
              <w:rPr>
                <w:rFonts w:eastAsia="Times New Roman"/>
              </w:rPr>
              <w:t>The are two Aseptic units in NHSCT:</w:t>
            </w:r>
          </w:p>
          <w:p w14:paraId="44477225" w14:textId="77777777" w:rsidR="0067716B" w:rsidRPr="009B75F3" w:rsidRDefault="0067716B" w:rsidP="0067716B">
            <w:pPr>
              <w:pStyle w:val="ListParagraph"/>
              <w:numPr>
                <w:ilvl w:val="0"/>
                <w:numId w:val="8"/>
              </w:numPr>
              <w:spacing w:after="160" w:line="240" w:lineRule="auto"/>
              <w:jc w:val="both"/>
              <w:rPr>
                <w:bCs/>
                <w:szCs w:val="24"/>
              </w:rPr>
            </w:pPr>
            <w:r w:rsidRPr="009B75F3">
              <w:rPr>
                <w:bCs/>
                <w:szCs w:val="24"/>
              </w:rPr>
              <w:t>Antrim Aseptic unit, Antrim Area Hospital Pharmacy Department</w:t>
            </w:r>
          </w:p>
          <w:p w14:paraId="03F2D2E2" w14:textId="77777777" w:rsidR="0067716B" w:rsidRPr="009B75F3" w:rsidRDefault="0067716B" w:rsidP="0067716B">
            <w:pPr>
              <w:pStyle w:val="ListParagraph"/>
              <w:numPr>
                <w:ilvl w:val="0"/>
                <w:numId w:val="8"/>
              </w:numPr>
              <w:spacing w:after="160" w:line="240" w:lineRule="auto"/>
              <w:jc w:val="both"/>
              <w:rPr>
                <w:bCs/>
                <w:szCs w:val="24"/>
              </w:rPr>
            </w:pPr>
            <w:r w:rsidRPr="009B75F3">
              <w:rPr>
                <w:bCs/>
                <w:szCs w:val="24"/>
              </w:rPr>
              <w:t>Antrim Laurel House, Cancer Unit</w:t>
            </w:r>
          </w:p>
          <w:p w14:paraId="7EF606E8" w14:textId="77777777" w:rsidR="00D01B40" w:rsidRPr="00C24DC9" w:rsidRDefault="00D01B40" w:rsidP="00C24DC9">
            <w:pPr>
              <w:spacing w:after="0" w:line="240" w:lineRule="auto"/>
              <w:ind w:left="360" w:right="113" w:firstLine="0"/>
              <w:jc w:val="both"/>
              <w:outlineLvl w:val="0"/>
              <w:rPr>
                <w:rFonts w:ascii="Calibri" w:eastAsia="Times New Roman" w:hAnsi="Calibri" w:cs="Calibri"/>
                <w:sz w:val="22"/>
              </w:rPr>
            </w:pPr>
          </w:p>
          <w:p w14:paraId="0CA60336" w14:textId="170401DE" w:rsidR="00C24DC9" w:rsidRDefault="00D01B40" w:rsidP="00C24DC9">
            <w:pPr>
              <w:pStyle w:val="ListParagraph"/>
              <w:ind w:left="28" w:firstLine="23"/>
              <w:jc w:val="both"/>
              <w:rPr>
                <w:rFonts w:eastAsia="Calibri"/>
                <w:szCs w:val="24"/>
              </w:rPr>
            </w:pPr>
            <w:r w:rsidRPr="009B75F3">
              <w:rPr>
                <w:bCs/>
                <w:szCs w:val="24"/>
              </w:rPr>
              <w:t xml:space="preserve">The NI Regional Quality Assurance Service undertakes audits of all aseptic units in Northern Ireland against the </w:t>
            </w:r>
            <w:r>
              <w:rPr>
                <w:bCs/>
                <w:szCs w:val="24"/>
              </w:rPr>
              <w:t>Royal College of Pharmacy (RCPHARM)</w:t>
            </w:r>
            <w:r w:rsidRPr="009B75F3">
              <w:rPr>
                <w:bCs/>
                <w:szCs w:val="24"/>
              </w:rPr>
              <w:t xml:space="preserve"> Standards.</w:t>
            </w:r>
            <w:r>
              <w:rPr>
                <w:bCs/>
                <w:szCs w:val="24"/>
              </w:rPr>
              <w:t xml:space="preserve"> These audits have highlighted concerns in respect of the age of these units and that they consequently do not meet the required standards and </w:t>
            </w:r>
            <w:r w:rsidRPr="009B75F3">
              <w:rPr>
                <w:bCs/>
                <w:szCs w:val="24"/>
              </w:rPr>
              <w:t xml:space="preserve">require urgent </w:t>
            </w:r>
            <w:r>
              <w:rPr>
                <w:bCs/>
                <w:szCs w:val="24"/>
              </w:rPr>
              <w:t xml:space="preserve">capital </w:t>
            </w:r>
            <w:r w:rsidRPr="009B75F3">
              <w:rPr>
                <w:bCs/>
                <w:szCs w:val="24"/>
              </w:rPr>
              <w:t>investment</w:t>
            </w:r>
            <w:r>
              <w:rPr>
                <w:bCs/>
                <w:szCs w:val="24"/>
              </w:rPr>
              <w:t>.</w:t>
            </w:r>
            <w:r>
              <w:rPr>
                <w:szCs w:val="24"/>
              </w:rPr>
              <w:t xml:space="preserve"> </w:t>
            </w:r>
            <w:r w:rsidR="00C24DC9">
              <w:rPr>
                <w:szCs w:val="24"/>
              </w:rPr>
              <w:t xml:space="preserve">The plan is for a new build pending </w:t>
            </w:r>
            <w:r w:rsidR="00C24DC9">
              <w:rPr>
                <w:szCs w:val="24"/>
              </w:rPr>
              <w:lastRenderedPageBreak/>
              <w:t xml:space="preserve">capital funding being made available. </w:t>
            </w:r>
            <w:r>
              <w:rPr>
                <w:szCs w:val="24"/>
              </w:rPr>
              <w:t>Failure to meet the required standards continues to be highlighted to SPPG by the Trust and is managed as a corporate risk</w:t>
            </w:r>
            <w:r w:rsidR="00C24DC9">
              <w:rPr>
                <w:szCs w:val="24"/>
              </w:rPr>
              <w:t xml:space="preserve">. </w:t>
            </w:r>
            <w:r w:rsidR="00C24DC9" w:rsidRPr="00C24DC9">
              <w:rPr>
                <w:rFonts w:eastAsia="Calibri"/>
                <w:szCs w:val="24"/>
              </w:rPr>
              <w:t>The</w:t>
            </w:r>
            <w:r w:rsidRPr="00C24DC9">
              <w:rPr>
                <w:rFonts w:eastAsia="Calibri"/>
                <w:szCs w:val="24"/>
              </w:rPr>
              <w:t xml:space="preserve"> risks have </w:t>
            </w:r>
            <w:r w:rsidR="00C24DC9" w:rsidRPr="00C24DC9">
              <w:rPr>
                <w:rFonts w:eastAsia="Calibri"/>
                <w:szCs w:val="24"/>
              </w:rPr>
              <w:t xml:space="preserve">more recently also </w:t>
            </w:r>
            <w:r w:rsidRPr="00C24DC9">
              <w:rPr>
                <w:rFonts w:eastAsia="Calibri"/>
                <w:szCs w:val="24"/>
              </w:rPr>
              <w:t xml:space="preserve">been escalated to the DoH and to the Head of Health Estates. </w:t>
            </w:r>
            <w:r w:rsidR="00AC2F88">
              <w:rPr>
                <w:rFonts w:eastAsia="Calibri"/>
                <w:szCs w:val="24"/>
              </w:rPr>
              <w:t xml:space="preserve">The Trust has also increased the priority of the aseptic facilities on </w:t>
            </w:r>
            <w:r w:rsidR="00143910">
              <w:rPr>
                <w:rFonts w:eastAsia="Calibri"/>
                <w:szCs w:val="24"/>
              </w:rPr>
              <w:t>its capital priority list</w:t>
            </w:r>
            <w:r w:rsidR="00AC2F88">
              <w:rPr>
                <w:rFonts w:eastAsia="Calibri"/>
                <w:szCs w:val="24"/>
              </w:rPr>
              <w:t xml:space="preserve">. </w:t>
            </w:r>
          </w:p>
          <w:p w14:paraId="42FC2824" w14:textId="77777777" w:rsidR="00C24DC9" w:rsidRDefault="00C24DC9" w:rsidP="00C24DC9">
            <w:pPr>
              <w:pStyle w:val="ListParagraph"/>
              <w:ind w:left="28" w:firstLine="23"/>
              <w:jc w:val="both"/>
              <w:rPr>
                <w:rFonts w:eastAsia="Calibri"/>
                <w:szCs w:val="24"/>
              </w:rPr>
            </w:pPr>
          </w:p>
          <w:p w14:paraId="66F7E4BF" w14:textId="2489CC20" w:rsidR="00234D5E" w:rsidRPr="00143910" w:rsidRDefault="00D01B40" w:rsidP="00143910">
            <w:pPr>
              <w:ind w:left="658"/>
              <w:jc w:val="both"/>
              <w:rPr>
                <w:szCs w:val="24"/>
              </w:rPr>
            </w:pPr>
            <w:r w:rsidRPr="00143910">
              <w:rPr>
                <w:rFonts w:eastAsia="Calibri"/>
                <w:szCs w:val="24"/>
              </w:rPr>
              <w:t xml:space="preserve">The Committee received assurance </w:t>
            </w:r>
            <w:r w:rsidR="00C24DC9" w:rsidRPr="00143910">
              <w:rPr>
                <w:rFonts w:eastAsia="Calibri"/>
                <w:szCs w:val="24"/>
              </w:rPr>
              <w:t xml:space="preserve">from Dr Gardiner </w:t>
            </w:r>
            <w:r w:rsidRPr="00143910">
              <w:rPr>
                <w:rFonts w:eastAsia="Calibri"/>
                <w:szCs w:val="24"/>
              </w:rPr>
              <w:t xml:space="preserve">that the </w:t>
            </w:r>
            <w:r w:rsidR="00143910">
              <w:rPr>
                <w:rFonts w:eastAsia="Calibri"/>
                <w:szCs w:val="24"/>
              </w:rPr>
              <w:t>risks are being managed at present.</w:t>
            </w:r>
            <w:r w:rsidRPr="00143910">
              <w:rPr>
                <w:rFonts w:eastAsia="Calibri"/>
                <w:szCs w:val="24"/>
              </w:rPr>
              <w:t xml:space="preserve"> </w:t>
            </w:r>
          </w:p>
          <w:p w14:paraId="3F653EE7" w14:textId="2D8A0BAB" w:rsidR="0067716B" w:rsidRPr="00AE0F4B" w:rsidRDefault="0067716B" w:rsidP="00D01B40">
            <w:pPr>
              <w:jc w:val="both"/>
              <w:rPr>
                <w:rFonts w:eastAsia="Calibri"/>
                <w:b/>
                <w:bCs/>
                <w:szCs w:val="24"/>
              </w:rPr>
            </w:pPr>
          </w:p>
        </w:tc>
      </w:tr>
    </w:tbl>
    <w:p w14:paraId="4D8116B8" w14:textId="77777777" w:rsidR="0072630C" w:rsidRDefault="0072630C" w:rsidP="0072630C">
      <w:pPr>
        <w:spacing w:after="0" w:line="240" w:lineRule="auto"/>
        <w:ind w:left="0" w:firstLine="0"/>
        <w:rPr>
          <w:rFonts w:eastAsiaTheme="minorHAnsi"/>
          <w:b/>
          <w:color w:val="auto"/>
          <w:szCs w:val="24"/>
          <w:lang w:eastAsia="en-US"/>
        </w:rPr>
      </w:pPr>
    </w:p>
    <w:p w14:paraId="6EC0B8C7" w14:textId="77777777" w:rsidR="006B2B04" w:rsidRDefault="006B2B04"/>
    <w:sectPr w:rsidR="006B2B04">
      <w:headerReference w:type="default" r:id="rId12"/>
      <w:footerReference w:type="defaul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8B33C0" w14:textId="77777777" w:rsidR="002A6A79" w:rsidRDefault="002A6A79" w:rsidP="002D5AEA">
      <w:pPr>
        <w:spacing w:after="0" w:line="240" w:lineRule="auto"/>
      </w:pPr>
      <w:r>
        <w:separator/>
      </w:r>
    </w:p>
  </w:endnote>
  <w:endnote w:type="continuationSeparator" w:id="0">
    <w:p w14:paraId="6F929148" w14:textId="77777777" w:rsidR="002A6A79" w:rsidRDefault="002A6A79" w:rsidP="002D5A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7BBD86" w14:textId="77777777" w:rsidR="002D5AEA" w:rsidRPr="002D5AEA" w:rsidRDefault="002D5AEA" w:rsidP="002D5AEA">
    <w:pPr>
      <w:tabs>
        <w:tab w:val="center" w:pos="4513"/>
        <w:tab w:val="right" w:pos="9026"/>
      </w:tabs>
      <w:spacing w:after="0" w:line="240" w:lineRule="auto"/>
      <w:ind w:left="0" w:firstLine="0"/>
      <w:rPr>
        <w:rFonts w:ascii="Calibri" w:eastAsia="Calibri" w:hAnsi="Calibri" w:cs="Calibri"/>
        <w:i/>
        <w:sz w:val="22"/>
      </w:rPr>
    </w:pPr>
    <w:r w:rsidRPr="002D5AEA">
      <w:rPr>
        <w:rFonts w:ascii="Calibri" w:eastAsia="Calibri" w:hAnsi="Calibri" w:cs="Calibri"/>
        <w:i/>
        <w:sz w:val="22"/>
      </w:rPr>
      <w:t>We provide compassionate care with our community, in our community</w:t>
    </w:r>
  </w:p>
  <w:tbl>
    <w:tblPr>
      <w:tblStyle w:val="TableGrid10"/>
      <w:tblW w:w="0" w:type="auto"/>
      <w:tblLook w:val="04A0" w:firstRow="1" w:lastRow="0" w:firstColumn="1" w:lastColumn="0" w:noHBand="0" w:noVBand="1"/>
    </w:tblPr>
    <w:tblGrid>
      <w:gridCol w:w="3119"/>
      <w:gridCol w:w="5907"/>
    </w:tblGrid>
    <w:tr w:rsidR="002D5AEA" w:rsidRPr="002D5AEA" w14:paraId="43610A63" w14:textId="77777777" w:rsidTr="002D5AEA">
      <w:tc>
        <w:tcPr>
          <w:tcW w:w="3119" w:type="dxa"/>
          <w:tcBorders>
            <w:top w:val="nil"/>
            <w:left w:val="nil"/>
            <w:bottom w:val="nil"/>
            <w:right w:val="nil"/>
          </w:tcBorders>
          <w:hideMark/>
        </w:tcPr>
        <w:p w14:paraId="30226C49" w14:textId="77777777" w:rsidR="002D5AEA" w:rsidRPr="002D5AEA" w:rsidRDefault="002D5AEA" w:rsidP="002D5AEA">
          <w:pPr>
            <w:tabs>
              <w:tab w:val="center" w:pos="4513"/>
              <w:tab w:val="right" w:pos="9026"/>
            </w:tabs>
            <w:spacing w:after="0" w:line="240" w:lineRule="auto"/>
            <w:ind w:left="0" w:firstLine="0"/>
            <w:rPr>
              <w:rFonts w:ascii="Calibri" w:eastAsia="Calibri" w:hAnsi="Calibri" w:cs="Calibri"/>
              <w:sz w:val="22"/>
            </w:rPr>
          </w:pPr>
          <w:r w:rsidRPr="002D5AEA">
            <w:rPr>
              <w:rFonts w:ascii="Calibri" w:eastAsia="Calibri" w:hAnsi="Calibri" w:cs="Calibri"/>
              <w:sz w:val="22"/>
            </w:rPr>
            <w:t>Trust Board Reference Number:</w:t>
          </w:r>
        </w:p>
      </w:tc>
      <w:tc>
        <w:tcPr>
          <w:tcW w:w="5907" w:type="dxa"/>
          <w:tcBorders>
            <w:top w:val="nil"/>
            <w:left w:val="nil"/>
            <w:bottom w:val="nil"/>
            <w:right w:val="nil"/>
          </w:tcBorders>
          <w:hideMark/>
        </w:tcPr>
        <w:p w14:paraId="33A1059C" w14:textId="667FA100" w:rsidR="002D5AEA" w:rsidRPr="002D5AEA" w:rsidRDefault="002D5AEA" w:rsidP="002D5AEA">
          <w:pPr>
            <w:tabs>
              <w:tab w:val="center" w:pos="4513"/>
              <w:tab w:val="right" w:pos="9026"/>
            </w:tabs>
            <w:spacing w:after="0" w:line="240" w:lineRule="auto"/>
            <w:ind w:left="0" w:firstLine="0"/>
            <w:rPr>
              <w:rFonts w:ascii="Calibri" w:eastAsia="Calibri" w:hAnsi="Calibri" w:cs="Calibri"/>
              <w:sz w:val="22"/>
            </w:rPr>
          </w:pPr>
          <w:r>
            <w:rPr>
              <w:rFonts w:ascii="Calibri" w:eastAsia="Calibri" w:hAnsi="Calibri" w:cs="Calibri"/>
              <w:sz w:val="22"/>
            </w:rPr>
            <w:t>TB1</w:t>
          </w:r>
          <w:r w:rsidR="00B9188B">
            <w:rPr>
              <w:rFonts w:ascii="Calibri" w:eastAsia="Calibri" w:hAnsi="Calibri" w:cs="Calibri"/>
              <w:sz w:val="22"/>
            </w:rPr>
            <w:t>72/7/B</w:t>
          </w:r>
        </w:p>
      </w:tc>
    </w:tr>
  </w:tbl>
  <w:p w14:paraId="4430D44F" w14:textId="77777777" w:rsidR="002D5AEA" w:rsidRDefault="002D5AE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C0B60A" w14:textId="77777777" w:rsidR="002A6A79" w:rsidRDefault="002A6A79" w:rsidP="002D5AEA">
      <w:pPr>
        <w:spacing w:after="0" w:line="240" w:lineRule="auto"/>
      </w:pPr>
      <w:r>
        <w:separator/>
      </w:r>
    </w:p>
  </w:footnote>
  <w:footnote w:type="continuationSeparator" w:id="0">
    <w:p w14:paraId="2C96B358" w14:textId="77777777" w:rsidR="002A6A79" w:rsidRDefault="002A6A79" w:rsidP="002D5AE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456F13" w14:textId="77777777" w:rsidR="002D5AEA" w:rsidRDefault="002D5AEA" w:rsidP="002D5AEA">
    <w:pPr>
      <w:pStyle w:val="Header"/>
    </w:pPr>
    <w:r w:rsidRPr="007C4F0A">
      <w:rPr>
        <w:i/>
        <w:noProof/>
      </w:rPr>
      <w:drawing>
        <wp:anchor distT="0" distB="0" distL="114300" distR="114300" simplePos="0" relativeHeight="251660288" behindDoc="0" locked="0" layoutInCell="1" allowOverlap="1" wp14:anchorId="31C3133B" wp14:editId="23C5847E">
          <wp:simplePos x="0" y="0"/>
          <wp:positionH relativeFrom="column">
            <wp:posOffset>3737610</wp:posOffset>
          </wp:positionH>
          <wp:positionV relativeFrom="paragraph">
            <wp:posOffset>-339090</wp:posOffset>
          </wp:positionV>
          <wp:extent cx="2642616" cy="478536"/>
          <wp:effectExtent l="0" t="0" r="5715" b="0"/>
          <wp:wrapNone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NHSCT Logo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42616" cy="47853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i/>
        <w:noProof/>
      </w:rPr>
      <w:drawing>
        <wp:anchor distT="0" distB="0" distL="114300" distR="114300" simplePos="0" relativeHeight="251659264" behindDoc="0" locked="0" layoutInCell="1" allowOverlap="1" wp14:anchorId="6B78A93E" wp14:editId="0F0196B4">
          <wp:simplePos x="0" y="0"/>
          <wp:positionH relativeFrom="column">
            <wp:posOffset>-133350</wp:posOffset>
          </wp:positionH>
          <wp:positionV relativeFrom="paragraph">
            <wp:posOffset>-238125</wp:posOffset>
          </wp:positionV>
          <wp:extent cx="3659505" cy="367665"/>
          <wp:effectExtent l="0" t="0" r="0" b="0"/>
          <wp:wrapNone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CCC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659505" cy="3676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A83172"/>
    <w:multiLevelType w:val="hybridMultilevel"/>
    <w:tmpl w:val="1082BF9E"/>
    <w:lvl w:ilvl="0" w:tplc="905C7D52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b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5172021"/>
    <w:multiLevelType w:val="hybridMultilevel"/>
    <w:tmpl w:val="168AF41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E483143"/>
    <w:multiLevelType w:val="hybridMultilevel"/>
    <w:tmpl w:val="2ABCBCEA"/>
    <w:lvl w:ilvl="0" w:tplc="08090001">
      <w:start w:val="1"/>
      <w:numFmt w:val="bullet"/>
      <w:lvlText w:val=""/>
      <w:lvlJc w:val="left"/>
      <w:pPr>
        <w:ind w:left="75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7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9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1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3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5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7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9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11" w:hanging="360"/>
      </w:pPr>
      <w:rPr>
        <w:rFonts w:ascii="Wingdings" w:hAnsi="Wingdings" w:hint="default"/>
      </w:rPr>
    </w:lvl>
  </w:abstractNum>
  <w:abstractNum w:abstractNumId="3" w15:restartNumberingAfterBreak="0">
    <w:nsid w:val="362B4C40"/>
    <w:multiLevelType w:val="hybridMultilevel"/>
    <w:tmpl w:val="D860665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40129F2"/>
    <w:multiLevelType w:val="hybridMultilevel"/>
    <w:tmpl w:val="E8BC1D7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7357C79"/>
    <w:multiLevelType w:val="hybridMultilevel"/>
    <w:tmpl w:val="E43A318A"/>
    <w:lvl w:ilvl="0" w:tplc="08090001">
      <w:start w:val="1"/>
      <w:numFmt w:val="bullet"/>
      <w:lvlText w:val=""/>
      <w:lvlJc w:val="left"/>
      <w:pPr>
        <w:ind w:left="75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7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9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1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3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5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7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9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11" w:hanging="360"/>
      </w:pPr>
      <w:rPr>
        <w:rFonts w:ascii="Wingdings" w:hAnsi="Wingdings" w:hint="default"/>
      </w:rPr>
    </w:lvl>
  </w:abstractNum>
  <w:abstractNum w:abstractNumId="6" w15:restartNumberingAfterBreak="0">
    <w:nsid w:val="5B3712C2"/>
    <w:multiLevelType w:val="hybridMultilevel"/>
    <w:tmpl w:val="B5BEC36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31314949">
    <w:abstractNumId w:val="1"/>
  </w:num>
  <w:num w:numId="2" w16cid:durableId="666249802">
    <w:abstractNumId w:val="4"/>
  </w:num>
  <w:num w:numId="3" w16cid:durableId="864750106">
    <w:abstractNumId w:val="3"/>
  </w:num>
  <w:num w:numId="4" w16cid:durableId="706494391">
    <w:abstractNumId w:val="1"/>
  </w:num>
  <w:num w:numId="5" w16cid:durableId="137113372">
    <w:abstractNumId w:val="4"/>
  </w:num>
  <w:num w:numId="6" w16cid:durableId="739449021">
    <w:abstractNumId w:val="2"/>
  </w:num>
  <w:num w:numId="7" w16cid:durableId="1995913177">
    <w:abstractNumId w:val="5"/>
  </w:num>
  <w:num w:numId="8" w16cid:durableId="565456303">
    <w:abstractNumId w:val="0"/>
  </w:num>
  <w:num w:numId="9" w16cid:durableId="145786666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630C"/>
    <w:rsid w:val="000E065B"/>
    <w:rsid w:val="000E7D7B"/>
    <w:rsid w:val="00143910"/>
    <w:rsid w:val="00163AAC"/>
    <w:rsid w:val="001F1DF4"/>
    <w:rsid w:val="00234D5E"/>
    <w:rsid w:val="002A6A79"/>
    <w:rsid w:val="002D5AEA"/>
    <w:rsid w:val="003A7941"/>
    <w:rsid w:val="0057078B"/>
    <w:rsid w:val="005A4CD0"/>
    <w:rsid w:val="0067716B"/>
    <w:rsid w:val="006B2B04"/>
    <w:rsid w:val="006D01BE"/>
    <w:rsid w:val="007030AA"/>
    <w:rsid w:val="0072630C"/>
    <w:rsid w:val="00783FDF"/>
    <w:rsid w:val="007917A6"/>
    <w:rsid w:val="00852B24"/>
    <w:rsid w:val="00880B25"/>
    <w:rsid w:val="0094670B"/>
    <w:rsid w:val="009A3E75"/>
    <w:rsid w:val="009C70CF"/>
    <w:rsid w:val="00A30A8B"/>
    <w:rsid w:val="00A349E8"/>
    <w:rsid w:val="00A97B0A"/>
    <w:rsid w:val="00AC2F88"/>
    <w:rsid w:val="00AE0F4B"/>
    <w:rsid w:val="00B6583B"/>
    <w:rsid w:val="00B9188B"/>
    <w:rsid w:val="00BC1884"/>
    <w:rsid w:val="00BF4C36"/>
    <w:rsid w:val="00C24825"/>
    <w:rsid w:val="00C24DC9"/>
    <w:rsid w:val="00D01B40"/>
    <w:rsid w:val="00D81DE6"/>
    <w:rsid w:val="00E00877"/>
    <w:rsid w:val="00E40E32"/>
    <w:rsid w:val="00E70148"/>
    <w:rsid w:val="00EF3997"/>
    <w:rsid w:val="00F11934"/>
    <w:rsid w:val="00F53534"/>
    <w:rsid w:val="00FB19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92685E"/>
  <w15:chartTrackingRefBased/>
  <w15:docId w15:val="{FC3E1230-5483-40A4-8E00-1E9A7BEED6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2630C"/>
    <w:pPr>
      <w:spacing w:after="128" w:line="268" w:lineRule="auto"/>
      <w:ind w:left="1520" w:hanging="658"/>
    </w:pPr>
    <w:rPr>
      <w:rFonts w:ascii="Arial" w:eastAsia="Arial" w:hAnsi="Arial" w:cs="Arial"/>
      <w:color w:val="000000"/>
      <w:kern w:val="0"/>
      <w:sz w:val="24"/>
      <w:lang w:eastAsia="en-GB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72630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2630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2630C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2630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2630C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2630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2630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2630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2630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2630C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2630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2630C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2630C"/>
    <w:rPr>
      <w:rFonts w:eastAsiaTheme="majorEastAsia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2630C"/>
    <w:rPr>
      <w:rFonts w:eastAsiaTheme="majorEastAsia" w:cstheme="majorBidi"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2630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2630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2630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2630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2630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2630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2630C"/>
    <w:pPr>
      <w:numPr>
        <w:ilvl w:val="1"/>
      </w:numPr>
      <w:ind w:left="1520" w:hanging="658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2630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2630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2630C"/>
    <w:rPr>
      <w:i/>
      <w:iCs/>
      <w:color w:val="404040" w:themeColor="text1" w:themeTint="BF"/>
    </w:rPr>
  </w:style>
  <w:style w:type="paragraph" w:styleId="ListParagraph">
    <w:name w:val="List Paragraph"/>
    <w:aliases w:val="Dot pt,No Spacing1,List Paragraph Char Char Char,Indicator Text,Numbered Para 1,List Paragraph1,Bullet Points,MAIN CONTENT,OBC Bullet,List Paragraph11,List Paragraph12,F5 List Paragraph,Colorful List - Accent 11,Normal numbered,Bullet 1,L"/>
    <w:basedOn w:val="Normal"/>
    <w:link w:val="ListParagraphChar"/>
    <w:uiPriority w:val="34"/>
    <w:qFormat/>
    <w:rsid w:val="0072630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2630C"/>
    <w:rPr>
      <w:i/>
      <w:iCs/>
      <w:color w:val="2E74B5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2630C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2630C"/>
    <w:rPr>
      <w:i/>
      <w:iCs/>
      <w:color w:val="2E74B5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2630C"/>
    <w:rPr>
      <w:b/>
      <w:bCs/>
      <w:smallCaps/>
      <w:color w:val="2E74B5" w:themeColor="accent1" w:themeShade="BF"/>
      <w:spacing w:val="5"/>
    </w:rPr>
  </w:style>
  <w:style w:type="character" w:customStyle="1" w:styleId="ListParagraphChar">
    <w:name w:val="List Paragraph Char"/>
    <w:aliases w:val="Dot pt Char,No Spacing1 Char,List Paragraph Char Char Char Char,Indicator Text Char,Numbered Para 1 Char,List Paragraph1 Char,Bullet Points Char,MAIN CONTENT Char,OBC Bullet Char,List Paragraph11 Char,List Paragraph12 Char,L Char"/>
    <w:link w:val="ListParagraph"/>
    <w:uiPriority w:val="34"/>
    <w:qFormat/>
    <w:locked/>
    <w:rsid w:val="0072630C"/>
  </w:style>
  <w:style w:type="table" w:customStyle="1" w:styleId="TableGrid1">
    <w:name w:val="TableGrid1"/>
    <w:rsid w:val="0072630C"/>
    <w:pPr>
      <w:spacing w:after="0" w:line="240" w:lineRule="auto"/>
    </w:pPr>
    <w:rPr>
      <w:rFonts w:eastAsiaTheme="minorEastAsia"/>
      <w:kern w:val="0"/>
      <w:lang w:eastAsia="en-GB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2">
    <w:name w:val="TableGrid2"/>
    <w:rsid w:val="0072630C"/>
    <w:pPr>
      <w:spacing w:after="0" w:line="240" w:lineRule="auto"/>
    </w:pPr>
    <w:rPr>
      <w:rFonts w:eastAsiaTheme="minorEastAsia"/>
      <w:kern w:val="0"/>
      <w:lang w:eastAsia="en-GB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21">
    <w:name w:val="TableGrid21"/>
    <w:rsid w:val="0072630C"/>
    <w:pPr>
      <w:spacing w:after="0" w:line="240" w:lineRule="auto"/>
    </w:pPr>
    <w:rPr>
      <w:rFonts w:eastAsiaTheme="minorEastAsia"/>
      <w:kern w:val="0"/>
      <w:lang w:eastAsia="en-GB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2D5AE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D5AEA"/>
    <w:rPr>
      <w:rFonts w:ascii="Arial" w:eastAsia="Arial" w:hAnsi="Arial" w:cs="Arial"/>
      <w:color w:val="000000"/>
      <w:kern w:val="0"/>
      <w:sz w:val="24"/>
      <w:lang w:eastAsia="en-GB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2D5AE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D5AEA"/>
    <w:rPr>
      <w:rFonts w:ascii="Arial" w:eastAsia="Arial" w:hAnsi="Arial" w:cs="Arial"/>
      <w:color w:val="000000"/>
      <w:kern w:val="0"/>
      <w:sz w:val="24"/>
      <w:lang w:eastAsia="en-GB"/>
      <w14:ligatures w14:val="none"/>
    </w:rPr>
  </w:style>
  <w:style w:type="table" w:customStyle="1" w:styleId="TableGrid10">
    <w:name w:val="Table Grid1"/>
    <w:basedOn w:val="TableNormal"/>
    <w:next w:val="TableGrid"/>
    <w:uiPriority w:val="39"/>
    <w:rsid w:val="002D5AEA"/>
    <w:pPr>
      <w:spacing w:after="0" w:line="240" w:lineRule="auto"/>
    </w:pPr>
    <w:rPr>
      <w:rFonts w:eastAsia="Times New Roman"/>
      <w:kern w:val="0"/>
      <w:lang w:eastAsia="en-GB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39"/>
    <w:rsid w:val="002D5A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437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9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48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8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package" Target="embeddings/Microsoft_Word_Document.docx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1.emf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6B0349A6E74C24F8C841592D1B47794" ma:contentTypeVersion="15" ma:contentTypeDescription="Create a new document." ma:contentTypeScope="" ma:versionID="b7f678dae31ba7e9d8b905116cc8f29a">
  <xsd:schema xmlns:xsd="http://www.w3.org/2001/XMLSchema" xmlns:xs="http://www.w3.org/2001/XMLSchema" xmlns:p="http://schemas.microsoft.com/office/2006/metadata/properties" xmlns:ns3="c3cf753b-860d-49c6-a1c8-3899c238fb54" xmlns:ns4="4ecf5373-daef-4c4f-aab9-16a3217b0a53" targetNamespace="http://schemas.microsoft.com/office/2006/metadata/properties" ma:root="true" ma:fieldsID="e9434e0b81f2e022c2d02ca57545689d" ns3:_="" ns4:_="">
    <xsd:import namespace="c3cf753b-860d-49c6-a1c8-3899c238fb54"/>
    <xsd:import namespace="4ecf5373-daef-4c4f-aab9-16a3217b0a53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_activity" minOccurs="0"/>
                <xsd:element ref="ns4:MediaServiceDateTaken" minOccurs="0"/>
                <xsd:element ref="ns4:MediaServiceObjectDetectorVersions" minOccurs="0"/>
                <xsd:element ref="ns4:MediaServiceAutoTags" minOccurs="0"/>
                <xsd:element ref="ns4:MediaLengthInSeconds" minOccurs="0"/>
                <xsd:element ref="ns4:MediaServiceSystemTags" minOccurs="0"/>
                <xsd:element ref="ns4:MediaServiceGenerationTime" minOccurs="0"/>
                <xsd:element ref="ns4:MediaServiceEventHashCode" minOccurs="0"/>
                <xsd:element ref="ns4:MediaServiceSearchProperties" minOccurs="0"/>
                <xsd:element ref="ns4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3cf753b-860d-49c6-a1c8-3899c238fb54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cf5373-daef-4c4f-aab9-16a3217b0a5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_activity" ma:index="13" nillable="true" ma:displayName="_activity" ma:hidden="true" ma:internalName="_activity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ystemTags" ma:index="18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4ecf5373-daef-4c4f-aab9-16a3217b0a53" xsi:nil="true"/>
  </documentManagement>
</p:properties>
</file>

<file path=customXml/itemProps1.xml><?xml version="1.0" encoding="utf-8"?>
<ds:datastoreItem xmlns:ds="http://schemas.openxmlformats.org/officeDocument/2006/customXml" ds:itemID="{EAB7A89E-14DD-428A-9971-59E9C88604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3cf753b-860d-49c6-a1c8-3899c238fb54"/>
    <ds:schemaRef ds:uri="4ecf5373-daef-4c4f-aab9-16a3217b0a5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FE6CCCB-EAB0-4796-B9C3-04F959E8C05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BFC053A-8046-4BFB-BCD6-6385D406B2AA}">
  <ds:schemaRefs>
    <ds:schemaRef ds:uri="http://schemas.microsoft.com/office/2006/metadata/properties"/>
    <ds:schemaRef ds:uri="http://schemas.microsoft.com/office/infopath/2007/PartnerControls"/>
    <ds:schemaRef ds:uri="4ecf5373-daef-4c4f-aab9-16a3217b0a53"/>
  </ds:schemaRefs>
</ds:datastoreItem>
</file>

<file path=docMetadata/LabelInfo.xml><?xml version="1.0" encoding="utf-8"?>
<clbl:labelList xmlns:clbl="http://schemas.microsoft.com/office/2020/mipLabelMetadata">
  <clbl:label id="{8d733bf0-442e-4449-b747-a765ea359ff8}" enabled="0" method="" siteId="{8d733bf0-442e-4449-b747-a765ea359ff8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655</Words>
  <Characters>3622</Characters>
  <Application>Microsoft Office Word</Application>
  <DocSecurity>0</DocSecurity>
  <Lines>124</Lines>
  <Paragraphs>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Northern Health &amp; Social Care Trust</Company>
  <LinksUpToDate>false</LinksUpToDate>
  <CharactersWithSpaces>4201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Diffin, Carol</dc:creator>
  <cp:keywords/>
  <dc:description/>
  <cp:lastModifiedBy>Karen OKane (NHSCT)</cp:lastModifiedBy>
  <cp:revision>2</cp:revision>
  <dcterms:created xsi:type="dcterms:W3CDTF">2026-07-03T10:47:00Z</dcterms:created>
  <dcterms:modified xsi:type="dcterms:W3CDTF">2026-07-03T10:47:00Z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0x010100D6B0349A6E74C24F8C841592D1B47794</vt:lpwstr>
  </property>
</Properties>
</file>