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8D1AD" w14:textId="77777777" w:rsidR="006B2736" w:rsidRPr="00845C90" w:rsidRDefault="009D6B69">
      <w:pPr>
        <w:rPr>
          <w:rFonts w:ascii="Arial" w:hAnsi="Arial" w:cs="Arial"/>
          <w:noProof/>
          <w:sz w:val="24"/>
          <w:szCs w:val="24"/>
          <w:lang w:eastAsia="en-GB"/>
        </w:rPr>
      </w:pPr>
      <w:r w:rsidRPr="00845C90">
        <w:rPr>
          <w:rFonts w:ascii="Arial" w:hAnsi="Arial" w:cs="Arial"/>
          <w:noProof/>
          <w:sz w:val="24"/>
          <w:szCs w:val="24"/>
          <w:lang w:eastAsia="en-GB"/>
        </w:rPr>
        <mc:AlternateContent>
          <mc:Choice Requires="wps">
            <w:drawing>
              <wp:anchor distT="0" distB="0" distL="114300" distR="114300" simplePos="0" relativeHeight="251660800" behindDoc="0" locked="0" layoutInCell="1" allowOverlap="1" wp14:anchorId="67E085E9" wp14:editId="2B7E303C">
                <wp:simplePos x="0" y="0"/>
                <wp:positionH relativeFrom="column">
                  <wp:posOffset>1809750</wp:posOffset>
                </wp:positionH>
                <wp:positionV relativeFrom="paragraph">
                  <wp:posOffset>3333750</wp:posOffset>
                </wp:positionV>
                <wp:extent cx="4331970" cy="2379980"/>
                <wp:effectExtent l="0" t="0" r="0" b="12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1970" cy="2379980"/>
                        </a:xfrm>
                        <a:prstGeom prst="rect">
                          <a:avLst/>
                        </a:prstGeom>
                        <a:noFill/>
                        <a:ln w="9525">
                          <a:noFill/>
                          <a:miter lim="800000"/>
                          <a:headEnd/>
                          <a:tailEnd/>
                        </a:ln>
                      </wps:spPr>
                      <wps:txbx>
                        <w:txbxContent>
                          <w:p w14:paraId="7481D185" w14:textId="77777777" w:rsidR="004078A9" w:rsidRPr="004078A9" w:rsidRDefault="004078A9" w:rsidP="004078A9">
                            <w:pPr>
                              <w:spacing w:after="0" w:line="240" w:lineRule="auto"/>
                              <w:rPr>
                                <w:rFonts w:ascii="Arial" w:eastAsia="Times New Roman" w:hAnsi="Arial" w:cs="Arial"/>
                                <w:sz w:val="44"/>
                                <w:szCs w:val="44"/>
                                <w:lang w:eastAsia="en-GB"/>
                              </w:rPr>
                            </w:pPr>
                            <w:r w:rsidRPr="004078A9">
                              <w:rPr>
                                <w:rFonts w:ascii="Arial" w:eastAsia="Times New Roman" w:hAnsi="Arial" w:cs="Arial"/>
                                <w:b/>
                                <w:sz w:val="56"/>
                                <w:szCs w:val="56"/>
                                <w:lang w:eastAsia="en-GB"/>
                              </w:rPr>
                              <w:t>Screening Outcome Report</w:t>
                            </w:r>
                          </w:p>
                          <w:p w14:paraId="334FD05B" w14:textId="77777777" w:rsidR="004078A9" w:rsidRPr="004078A9" w:rsidRDefault="004078A9" w:rsidP="004078A9">
                            <w:pPr>
                              <w:spacing w:after="0" w:line="240" w:lineRule="auto"/>
                              <w:rPr>
                                <w:rFonts w:ascii="Arial" w:eastAsia="Times New Roman" w:hAnsi="Arial" w:cs="Arial"/>
                                <w:sz w:val="44"/>
                                <w:szCs w:val="44"/>
                                <w:lang w:eastAsia="en-GB"/>
                              </w:rPr>
                            </w:pPr>
                          </w:p>
                          <w:p w14:paraId="17F90269" w14:textId="67E1F3DA" w:rsidR="009D42BB" w:rsidRPr="009D42BB" w:rsidRDefault="00D56EC8" w:rsidP="009D42BB">
                            <w:pPr>
                              <w:spacing w:after="0" w:line="240" w:lineRule="auto"/>
                              <w:rPr>
                                <w:rFonts w:ascii="Arial" w:eastAsia="Times New Roman" w:hAnsi="Arial" w:cs="Arial"/>
                                <w:sz w:val="44"/>
                                <w:szCs w:val="44"/>
                                <w:lang w:eastAsia="en-GB"/>
                              </w:rPr>
                            </w:pPr>
                            <w:r>
                              <w:rPr>
                                <w:rFonts w:ascii="Arial" w:eastAsia="Times New Roman" w:hAnsi="Arial" w:cs="Arial"/>
                                <w:sz w:val="44"/>
                                <w:szCs w:val="44"/>
                                <w:lang w:eastAsia="en-GB"/>
                              </w:rPr>
                              <w:t>June</w:t>
                            </w:r>
                            <w:r w:rsidR="00C03D2D">
                              <w:rPr>
                                <w:rFonts w:ascii="Arial" w:eastAsia="Times New Roman" w:hAnsi="Arial" w:cs="Arial"/>
                                <w:sz w:val="44"/>
                                <w:szCs w:val="44"/>
                                <w:lang w:eastAsia="en-GB"/>
                              </w:rPr>
                              <w:t xml:space="preserve"> 2026 </w:t>
                            </w:r>
                          </w:p>
                          <w:p w14:paraId="46DE3755" w14:textId="77777777" w:rsidR="00917310" w:rsidRPr="00AE410F" w:rsidRDefault="00917310" w:rsidP="00917310">
                            <w:pPr>
                              <w:spacing w:line="240" w:lineRule="auto"/>
                              <w:jc w:val="right"/>
                              <w:rPr>
                                <w:rFonts w:ascii="Arial" w:hAnsi="Arial" w:cs="Arial"/>
                                <w:color w:val="FFFFFF" w:themeColor="background1"/>
                                <w:sz w:val="32"/>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E085E9" id="_x0000_t202" coordsize="21600,21600" o:spt="202" path="m,l,21600r21600,l21600,xe">
                <v:stroke joinstyle="miter"/>
                <v:path gradientshapeok="t" o:connecttype="rect"/>
              </v:shapetype>
              <v:shape id="Text Box 2" o:spid="_x0000_s1026" type="#_x0000_t202" style="position:absolute;margin-left:142.5pt;margin-top:262.5pt;width:341.1pt;height:187.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" filled="f" stroked="f">
                <v:textbox>
                  <w:txbxContent>
                    <w:p w14:paraId="7481D185" w14:textId="77777777" w:rsidR="004078A9" w:rsidRPr="004078A9" w:rsidRDefault="004078A9" w:rsidP="004078A9">
                      <w:pPr>
                        <w:spacing w:after="0" w:line="240" w:lineRule="auto"/>
                        <w:rPr>
                          <w:rFonts w:ascii="Arial" w:eastAsia="Times New Roman" w:hAnsi="Arial" w:cs="Arial"/>
                          <w:sz w:val="44"/>
                          <w:szCs w:val="44"/>
                          <w:lang w:eastAsia="en-GB"/>
                        </w:rPr>
                      </w:pPr>
                      <w:r w:rsidRPr="004078A9">
                        <w:rPr>
                          <w:rFonts w:ascii="Arial" w:eastAsia="Times New Roman" w:hAnsi="Arial" w:cs="Arial"/>
                          <w:b/>
                          <w:sz w:val="56"/>
                          <w:szCs w:val="56"/>
                          <w:lang w:eastAsia="en-GB"/>
                        </w:rPr>
                        <w:t>Screening Outcome Report</w:t>
                      </w:r>
                    </w:p>
                    <w:p w14:paraId="334FD05B" w14:textId="77777777" w:rsidR="004078A9" w:rsidRPr="004078A9" w:rsidRDefault="004078A9" w:rsidP="004078A9">
                      <w:pPr>
                        <w:spacing w:after="0" w:line="240" w:lineRule="auto"/>
                        <w:rPr>
                          <w:rFonts w:ascii="Arial" w:eastAsia="Times New Roman" w:hAnsi="Arial" w:cs="Arial"/>
                          <w:sz w:val="44"/>
                          <w:szCs w:val="44"/>
                          <w:lang w:eastAsia="en-GB"/>
                        </w:rPr>
                      </w:pPr>
                    </w:p>
                    <w:p w14:paraId="17F90269" w14:textId="67E1F3DA" w:rsidR="009D42BB" w:rsidRPr="009D42BB" w:rsidRDefault="00D56EC8" w:rsidP="009D42BB">
                      <w:pPr>
                        <w:spacing w:after="0" w:line="240" w:lineRule="auto"/>
                        <w:rPr>
                          <w:rFonts w:ascii="Arial" w:eastAsia="Times New Roman" w:hAnsi="Arial" w:cs="Arial"/>
                          <w:sz w:val="44"/>
                          <w:szCs w:val="44"/>
                          <w:lang w:eastAsia="en-GB"/>
                        </w:rPr>
                      </w:pPr>
                      <w:r>
                        <w:rPr>
                          <w:rFonts w:ascii="Arial" w:eastAsia="Times New Roman" w:hAnsi="Arial" w:cs="Arial"/>
                          <w:sz w:val="44"/>
                          <w:szCs w:val="44"/>
                          <w:lang w:eastAsia="en-GB"/>
                        </w:rPr>
                        <w:t>June</w:t>
                      </w:r>
                      <w:r w:rsidR="00C03D2D">
                        <w:rPr>
                          <w:rFonts w:ascii="Arial" w:eastAsia="Times New Roman" w:hAnsi="Arial" w:cs="Arial"/>
                          <w:sz w:val="44"/>
                          <w:szCs w:val="44"/>
                          <w:lang w:eastAsia="en-GB"/>
                        </w:rPr>
                        <w:t xml:space="preserve"> 2026 </w:t>
                      </w:r>
                    </w:p>
                    <w:p w14:paraId="46DE3755" w14:textId="77777777" w:rsidR="00917310" w:rsidRPr="00AE410F" w:rsidRDefault="00917310" w:rsidP="00917310">
                      <w:pPr>
                        <w:spacing w:line="240" w:lineRule="auto"/>
                        <w:jc w:val="right"/>
                        <w:rPr>
                          <w:rFonts w:ascii="Arial" w:hAnsi="Arial" w:cs="Arial"/>
                          <w:color w:val="FFFFFF" w:themeColor="background1"/>
                          <w:sz w:val="32"/>
                          <w:szCs w:val="24"/>
                        </w:rPr>
                      </w:pPr>
                    </w:p>
                  </w:txbxContent>
                </v:textbox>
              </v:shape>
            </w:pict>
          </mc:Fallback>
        </mc:AlternateContent>
      </w:r>
      <w:r w:rsidR="00522D1E" w:rsidRPr="00845C90">
        <w:rPr>
          <w:rFonts w:ascii="Arial" w:hAnsi="Arial" w:cs="Arial"/>
          <w:noProof/>
          <w:sz w:val="24"/>
          <w:szCs w:val="24"/>
          <w:lang w:eastAsia="en-GB"/>
        </w:rPr>
        <w:drawing>
          <wp:anchor distT="0" distB="0" distL="114300" distR="114300" simplePos="0" relativeHeight="251658752" behindDoc="1" locked="0" layoutInCell="1" allowOverlap="1" wp14:anchorId="230D398D" wp14:editId="428A5D6F">
            <wp:simplePos x="0" y="0"/>
            <wp:positionH relativeFrom="column">
              <wp:posOffset>-914400</wp:posOffset>
            </wp:positionH>
            <wp:positionV relativeFrom="paragraph">
              <wp:posOffset>-522605</wp:posOffset>
            </wp:positionV>
            <wp:extent cx="7560310" cy="9665970"/>
            <wp:effectExtent l="0" t="0" r="2540" b="0"/>
            <wp:wrapThrough wrapText="bothSides">
              <wp:wrapPolygon edited="0">
                <wp:start x="21009" y="1660"/>
                <wp:lineTo x="4626" y="3065"/>
                <wp:lineTo x="0" y="3320"/>
                <wp:lineTo x="0" y="13665"/>
                <wp:lineTo x="7674" y="14006"/>
                <wp:lineTo x="7674" y="14048"/>
                <wp:lineTo x="20791" y="15155"/>
                <wp:lineTo x="21063" y="15240"/>
                <wp:lineTo x="21553" y="15240"/>
                <wp:lineTo x="21553" y="1660"/>
                <wp:lineTo x="21009" y="166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lue-05.png"/>
                    <pic:cNvPicPr/>
                  </pic:nvPicPr>
                  <pic:blipFill rotWithShape="1">
                    <a:blip r:embed="rId8" cstate="print">
                      <a:extLst>
                        <a:ext uri="{28A0092B-C50C-407E-A947-70E740481C1C}">
                          <a14:useLocalDpi xmlns:a14="http://schemas.microsoft.com/office/drawing/2010/main" val="0"/>
                        </a:ext>
                      </a:extLst>
                    </a:blip>
                    <a:srcRect b="5264"/>
                    <a:stretch/>
                  </pic:blipFill>
                  <pic:spPr bwMode="auto">
                    <a:xfrm>
                      <a:off x="0" y="0"/>
                      <a:ext cx="7560310" cy="9665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68D3" w:rsidRPr="00845C90">
        <w:rPr>
          <w:rFonts w:ascii="Arial" w:hAnsi="Arial" w:cs="Arial"/>
          <w:noProof/>
          <w:sz w:val="24"/>
          <w:szCs w:val="24"/>
          <w:lang w:eastAsia="en-GB"/>
        </w:rPr>
        <w:drawing>
          <wp:anchor distT="0" distB="0" distL="114300" distR="114300" simplePos="0" relativeHeight="251656704" behindDoc="1" locked="0" layoutInCell="1" allowOverlap="1" wp14:anchorId="4F0C5F69" wp14:editId="28B513AA">
            <wp:simplePos x="0" y="0"/>
            <wp:positionH relativeFrom="column">
              <wp:posOffset>-393700</wp:posOffset>
            </wp:positionH>
            <wp:positionV relativeFrom="paragraph">
              <wp:posOffset>-375829</wp:posOffset>
            </wp:positionV>
            <wp:extent cx="2779395" cy="462915"/>
            <wp:effectExtent l="0" t="0" r="0" b="0"/>
            <wp:wrapThrough wrapText="bothSides">
              <wp:wrapPolygon edited="0">
                <wp:start x="0" y="0"/>
                <wp:lineTo x="0" y="20444"/>
                <wp:lineTo x="21171" y="20444"/>
                <wp:lineTo x="21171"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CTmainlogo-0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79395" cy="462915"/>
                    </a:xfrm>
                    <a:prstGeom prst="rect">
                      <a:avLst/>
                    </a:prstGeom>
                  </pic:spPr>
                </pic:pic>
              </a:graphicData>
            </a:graphic>
            <wp14:sizeRelH relativeFrom="page">
              <wp14:pctWidth>0</wp14:pctWidth>
            </wp14:sizeRelH>
            <wp14:sizeRelV relativeFrom="page">
              <wp14:pctHeight>0</wp14:pctHeight>
            </wp14:sizeRelV>
          </wp:anchor>
        </w:drawing>
      </w:r>
      <w:r w:rsidR="00BB6E49" w:rsidRPr="00845C90">
        <w:rPr>
          <w:rFonts w:ascii="Arial" w:hAnsi="Arial" w:cs="Arial"/>
          <w:noProof/>
          <w:sz w:val="24"/>
          <w:szCs w:val="24"/>
          <w:lang w:eastAsia="en-GB"/>
        </w:rPr>
        <mc:AlternateContent>
          <mc:Choice Requires="wps">
            <w:drawing>
              <wp:anchor distT="0" distB="0" distL="114300" distR="114300" simplePos="0" relativeHeight="251655680" behindDoc="0" locked="0" layoutInCell="1" allowOverlap="1" wp14:anchorId="45C03667" wp14:editId="79F3D87E">
                <wp:simplePos x="0" y="0"/>
                <wp:positionH relativeFrom="column">
                  <wp:posOffset>2171700</wp:posOffset>
                </wp:positionH>
                <wp:positionV relativeFrom="paragraph">
                  <wp:posOffset>-1912620</wp:posOffset>
                </wp:positionV>
                <wp:extent cx="3562350" cy="1498600"/>
                <wp:effectExtent l="0" t="0" r="0" b="63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1498600"/>
                        </a:xfrm>
                        <a:prstGeom prst="rect">
                          <a:avLst/>
                        </a:prstGeom>
                        <a:noFill/>
                        <a:ln w="9525">
                          <a:noFill/>
                          <a:miter lim="800000"/>
                          <a:headEnd/>
                          <a:tailEnd/>
                        </a:ln>
                      </wps:spPr>
                      <wps:txbx>
                        <w:txbxContent>
                          <w:p w14:paraId="7BF44FB4" w14:textId="77777777" w:rsidR="009D2EEB" w:rsidRDefault="009D2EEB" w:rsidP="009D2EEB">
                            <w:pPr>
                              <w:jc w:val="right"/>
                              <w:rPr>
                                <w:rFonts w:ascii="Arial" w:hAnsi="Arial" w:cs="Arial"/>
                                <w:b/>
                                <w:color w:val="FFFFFF" w:themeColor="background1"/>
                                <w:sz w:val="28"/>
                                <w:szCs w:val="28"/>
                              </w:rPr>
                            </w:pPr>
                            <w:r>
                              <w:rPr>
                                <w:rFonts w:ascii="Arial" w:hAnsi="Arial" w:cs="Arial"/>
                                <w:b/>
                                <w:color w:val="FFFFFF" w:themeColor="background1"/>
                                <w:sz w:val="28"/>
                                <w:szCs w:val="28"/>
                              </w:rPr>
                              <w:t>Enter text here</w:t>
                            </w:r>
                          </w:p>
                          <w:p w14:paraId="66A298CF" w14:textId="77777777" w:rsidR="009D2EEB" w:rsidRPr="009D2EEB" w:rsidRDefault="009D2EEB" w:rsidP="009D2EEB">
                            <w:pPr>
                              <w:jc w:val="right"/>
                              <w:rPr>
                                <w:rFonts w:ascii="Arial" w:hAnsi="Arial" w:cs="Arial"/>
                                <w:color w:val="FFFFFF" w:themeColor="background1"/>
                                <w:sz w:val="24"/>
                                <w:szCs w:val="24"/>
                              </w:rPr>
                            </w:pPr>
                            <w:r w:rsidRPr="009D2EEB">
                              <w:rPr>
                                <w:rFonts w:ascii="Arial" w:hAnsi="Arial" w:cs="Arial"/>
                                <w:color w:val="FFFFFF" w:themeColor="background1"/>
                                <w:sz w:val="24"/>
                                <w:szCs w:val="24"/>
                              </w:rPr>
                              <w:t>Example title</w:t>
                            </w:r>
                          </w:p>
                          <w:p w14:paraId="06CD371D" w14:textId="77777777" w:rsidR="009D2EEB" w:rsidRPr="009D2EEB" w:rsidRDefault="009D2EEB">
                            <w:pP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C03667" id="_x0000_s1027" type="#_x0000_t202" style="position:absolute;margin-left:171pt;margin-top:-150.6pt;width:280.5pt;height:1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" filled="f" stroked="f">
                <v:textbox>
                  <w:txbxContent>
                    <w:p w14:paraId="7BF44FB4" w14:textId="77777777" w:rsidR="009D2EEB" w:rsidRDefault="009D2EEB" w:rsidP="009D2EEB">
                      <w:pPr>
                        <w:jc w:val="right"/>
                        <w:rPr>
                          <w:rFonts w:ascii="Arial" w:hAnsi="Arial" w:cs="Arial"/>
                          <w:b/>
                          <w:color w:val="FFFFFF" w:themeColor="background1"/>
                          <w:sz w:val="28"/>
                          <w:szCs w:val="28"/>
                        </w:rPr>
                      </w:pPr>
                      <w:r>
                        <w:rPr>
                          <w:rFonts w:ascii="Arial" w:hAnsi="Arial" w:cs="Arial"/>
                          <w:b/>
                          <w:color w:val="FFFFFF" w:themeColor="background1"/>
                          <w:sz w:val="28"/>
                          <w:szCs w:val="28"/>
                        </w:rPr>
                        <w:t>Enter text here</w:t>
                      </w:r>
                    </w:p>
                    <w:p w14:paraId="66A298CF" w14:textId="77777777" w:rsidR="009D2EEB" w:rsidRPr="009D2EEB" w:rsidRDefault="009D2EEB" w:rsidP="009D2EEB">
                      <w:pPr>
                        <w:jc w:val="right"/>
                        <w:rPr>
                          <w:rFonts w:ascii="Arial" w:hAnsi="Arial" w:cs="Arial"/>
                          <w:color w:val="FFFFFF" w:themeColor="background1"/>
                          <w:sz w:val="24"/>
                          <w:szCs w:val="24"/>
                        </w:rPr>
                      </w:pPr>
                      <w:r w:rsidRPr="009D2EEB">
                        <w:rPr>
                          <w:rFonts w:ascii="Arial" w:hAnsi="Arial" w:cs="Arial"/>
                          <w:color w:val="FFFFFF" w:themeColor="background1"/>
                          <w:sz w:val="24"/>
                          <w:szCs w:val="24"/>
                        </w:rPr>
                        <w:t>Example title</w:t>
                      </w:r>
                    </w:p>
                    <w:p w14:paraId="06CD371D" w14:textId="77777777" w:rsidR="009D2EEB" w:rsidRPr="009D2EEB" w:rsidRDefault="009D2EEB">
                      <w:pPr>
                        <w:rPr>
                          <w:rFonts w:ascii="Arial" w:hAnsi="Arial" w:cs="Arial"/>
                          <w:sz w:val="24"/>
                          <w:szCs w:val="24"/>
                        </w:rPr>
                      </w:pPr>
                    </w:p>
                  </w:txbxContent>
                </v:textbox>
              </v:shape>
            </w:pict>
          </mc:Fallback>
        </mc:AlternateContent>
      </w:r>
    </w:p>
    <w:p w14:paraId="3610811C" w14:textId="77777777" w:rsidR="004078A9" w:rsidRPr="00845C90" w:rsidRDefault="004078A9" w:rsidP="004078A9">
      <w:pPr>
        <w:spacing w:line="240" w:lineRule="auto"/>
        <w:rPr>
          <w:rFonts w:ascii="Arial" w:hAnsi="Arial" w:cs="Arial"/>
          <w:b/>
          <w:color w:val="00B5CC"/>
          <w:sz w:val="24"/>
          <w:szCs w:val="24"/>
        </w:rPr>
      </w:pPr>
      <w:r w:rsidRPr="00845C90">
        <w:rPr>
          <w:rFonts w:ascii="Arial" w:hAnsi="Arial" w:cs="Arial"/>
          <w:b/>
          <w:color w:val="00B5CC"/>
          <w:sz w:val="24"/>
          <w:szCs w:val="24"/>
        </w:rPr>
        <w:t xml:space="preserve">Introduction </w:t>
      </w:r>
    </w:p>
    <w:p w14:paraId="3235EFE8" w14:textId="77777777" w:rsidR="009D42BB" w:rsidRPr="00845C90" w:rsidRDefault="009D42BB" w:rsidP="009D42BB">
      <w:pPr>
        <w:tabs>
          <w:tab w:val="left" w:pos="357"/>
        </w:tabs>
        <w:spacing w:after="0" w:line="240" w:lineRule="auto"/>
        <w:jc w:val="both"/>
        <w:rPr>
          <w:rFonts w:ascii="Arial" w:eastAsia="Times New Roman" w:hAnsi="Arial" w:cs="Arial"/>
          <w:sz w:val="24"/>
          <w:szCs w:val="24"/>
          <w:lang w:eastAsia="en-GB"/>
        </w:rPr>
      </w:pPr>
      <w:r w:rsidRPr="00845C90">
        <w:rPr>
          <w:rFonts w:ascii="Arial" w:eastAsia="Times New Roman" w:hAnsi="Arial" w:cs="Arial"/>
          <w:sz w:val="24"/>
          <w:szCs w:val="24"/>
          <w:lang w:eastAsia="en-GB"/>
        </w:rPr>
        <w:t>Section 75 of the Northern Ireland Act 1998 requires the Trust, when carrying out its functions in relation to Northern Ireland, to have due regard to the need to promote equality of opportunity between nine categories of persons, namely:</w:t>
      </w:r>
    </w:p>
    <w:p w14:paraId="5A416954" w14:textId="77777777" w:rsidR="009D42BB" w:rsidRPr="00845C90" w:rsidRDefault="009D42BB" w:rsidP="009D42BB">
      <w:pPr>
        <w:tabs>
          <w:tab w:val="left" w:pos="357"/>
        </w:tabs>
        <w:spacing w:after="0" w:line="240" w:lineRule="auto"/>
        <w:rPr>
          <w:rFonts w:ascii="Arial" w:eastAsia="Times New Roman" w:hAnsi="Arial" w:cs="Arial"/>
          <w:sz w:val="24"/>
          <w:szCs w:val="24"/>
          <w:lang w:eastAsia="en-GB"/>
        </w:rPr>
      </w:pPr>
    </w:p>
    <w:p w14:paraId="1A729163" w14:textId="77777777" w:rsidR="009D42BB" w:rsidRPr="00845C90" w:rsidRDefault="009D42BB" w:rsidP="00717DFA">
      <w:pPr>
        <w:pStyle w:val="ListParagraph"/>
        <w:numPr>
          <w:ilvl w:val="0"/>
          <w:numId w:val="5"/>
        </w:numPr>
        <w:tabs>
          <w:tab w:val="left" w:pos="357"/>
        </w:tabs>
        <w:spacing w:after="0" w:line="240" w:lineRule="auto"/>
        <w:rPr>
          <w:rFonts w:ascii="Arial" w:eastAsia="Times New Roman" w:hAnsi="Arial" w:cs="Arial"/>
          <w:sz w:val="24"/>
          <w:szCs w:val="24"/>
          <w:lang w:eastAsia="en-GB"/>
        </w:rPr>
      </w:pPr>
      <w:r w:rsidRPr="00845C90">
        <w:rPr>
          <w:rFonts w:ascii="Arial" w:eastAsia="Times New Roman" w:hAnsi="Arial" w:cs="Arial"/>
          <w:sz w:val="24"/>
          <w:szCs w:val="24"/>
          <w:lang w:eastAsia="en-GB"/>
        </w:rPr>
        <w:t>between persons of different religious belief, political opinion, racial group, age, marital status or sexual orientation;</w:t>
      </w:r>
    </w:p>
    <w:p w14:paraId="38403C96" w14:textId="77777777" w:rsidR="009D42BB" w:rsidRPr="00845C90" w:rsidRDefault="009D42BB" w:rsidP="00717DFA">
      <w:pPr>
        <w:pStyle w:val="ListParagraph"/>
        <w:numPr>
          <w:ilvl w:val="0"/>
          <w:numId w:val="5"/>
        </w:numPr>
        <w:tabs>
          <w:tab w:val="left" w:pos="357"/>
        </w:tabs>
        <w:spacing w:after="0" w:line="240" w:lineRule="auto"/>
        <w:rPr>
          <w:rFonts w:ascii="Arial" w:eastAsia="Times New Roman" w:hAnsi="Arial" w:cs="Arial"/>
          <w:sz w:val="24"/>
          <w:szCs w:val="24"/>
          <w:lang w:eastAsia="en-GB"/>
        </w:rPr>
      </w:pPr>
      <w:r w:rsidRPr="00845C90">
        <w:rPr>
          <w:rFonts w:ascii="Arial" w:eastAsia="Times New Roman" w:hAnsi="Arial" w:cs="Arial"/>
          <w:sz w:val="24"/>
          <w:szCs w:val="24"/>
          <w:lang w:eastAsia="en-GB"/>
        </w:rPr>
        <w:t>between men and women generally;</w:t>
      </w:r>
    </w:p>
    <w:p w14:paraId="1361141F" w14:textId="77777777" w:rsidR="009D42BB" w:rsidRPr="00845C90" w:rsidRDefault="009D42BB" w:rsidP="00717DFA">
      <w:pPr>
        <w:pStyle w:val="ListParagraph"/>
        <w:numPr>
          <w:ilvl w:val="0"/>
          <w:numId w:val="5"/>
        </w:numPr>
        <w:tabs>
          <w:tab w:val="left" w:pos="357"/>
        </w:tabs>
        <w:spacing w:after="0" w:line="240" w:lineRule="auto"/>
        <w:rPr>
          <w:rFonts w:ascii="Arial" w:eastAsia="Times New Roman" w:hAnsi="Arial" w:cs="Arial"/>
          <w:sz w:val="24"/>
          <w:szCs w:val="24"/>
          <w:lang w:eastAsia="en-GB"/>
        </w:rPr>
      </w:pPr>
      <w:r w:rsidRPr="00845C90">
        <w:rPr>
          <w:rFonts w:ascii="Arial" w:eastAsia="Times New Roman" w:hAnsi="Arial" w:cs="Arial"/>
          <w:sz w:val="24"/>
          <w:szCs w:val="24"/>
          <w:lang w:eastAsia="en-GB"/>
        </w:rPr>
        <w:t>between persons with a disability and persons without; and</w:t>
      </w:r>
    </w:p>
    <w:p w14:paraId="0E4DA3A2" w14:textId="77777777" w:rsidR="009D42BB" w:rsidRPr="00845C90" w:rsidRDefault="009D42BB" w:rsidP="00717DFA">
      <w:pPr>
        <w:pStyle w:val="ListParagraph"/>
        <w:numPr>
          <w:ilvl w:val="0"/>
          <w:numId w:val="5"/>
        </w:numPr>
        <w:tabs>
          <w:tab w:val="left" w:pos="357"/>
        </w:tabs>
        <w:spacing w:after="0" w:line="240" w:lineRule="auto"/>
        <w:rPr>
          <w:rFonts w:ascii="Arial" w:eastAsia="Times New Roman" w:hAnsi="Arial" w:cs="Arial"/>
          <w:sz w:val="24"/>
          <w:szCs w:val="24"/>
          <w:lang w:eastAsia="en-GB"/>
        </w:rPr>
      </w:pPr>
      <w:r w:rsidRPr="00845C90">
        <w:rPr>
          <w:rFonts w:ascii="Arial" w:eastAsia="Times New Roman" w:hAnsi="Arial" w:cs="Arial"/>
          <w:sz w:val="24"/>
          <w:szCs w:val="24"/>
          <w:lang w:eastAsia="en-GB"/>
        </w:rPr>
        <w:t>between persons with dependants and persons without.</w:t>
      </w:r>
    </w:p>
    <w:p w14:paraId="538B446F" w14:textId="77777777" w:rsidR="009D42BB" w:rsidRPr="00845C90" w:rsidRDefault="009D42BB" w:rsidP="009D42BB">
      <w:pPr>
        <w:tabs>
          <w:tab w:val="left" w:pos="357"/>
        </w:tabs>
        <w:spacing w:after="0" w:line="240" w:lineRule="auto"/>
        <w:rPr>
          <w:rFonts w:ascii="Arial" w:eastAsia="Times New Roman" w:hAnsi="Arial" w:cs="Arial"/>
          <w:sz w:val="24"/>
          <w:szCs w:val="24"/>
          <w:lang w:eastAsia="en-GB"/>
        </w:rPr>
      </w:pPr>
    </w:p>
    <w:p w14:paraId="20CD3436" w14:textId="77777777" w:rsidR="009D42BB" w:rsidRPr="00845C90" w:rsidRDefault="009D42BB" w:rsidP="009D42BB">
      <w:pPr>
        <w:tabs>
          <w:tab w:val="left" w:pos="357"/>
        </w:tabs>
        <w:spacing w:after="0" w:line="240" w:lineRule="auto"/>
        <w:jc w:val="both"/>
        <w:rPr>
          <w:rFonts w:ascii="Arial" w:eastAsia="Times New Roman" w:hAnsi="Arial" w:cs="Arial"/>
          <w:sz w:val="24"/>
          <w:szCs w:val="24"/>
          <w:lang w:eastAsia="en-GB"/>
        </w:rPr>
      </w:pPr>
      <w:r w:rsidRPr="00845C90">
        <w:rPr>
          <w:rFonts w:ascii="Arial" w:eastAsia="Times New Roman" w:hAnsi="Arial" w:cs="Arial"/>
          <w:sz w:val="24"/>
          <w:szCs w:val="24"/>
          <w:lang w:eastAsia="en-GB"/>
        </w:rPr>
        <w:t>Without prejudice to its obligations above, the Trust must also have regard to the desirability of promoting good relations between persons of different religious belief, political opinion or racial group.</w:t>
      </w:r>
    </w:p>
    <w:p w14:paraId="7B58C5F1" w14:textId="77777777" w:rsidR="009D42BB" w:rsidRPr="00845C90" w:rsidRDefault="009D42BB" w:rsidP="009D42BB">
      <w:pPr>
        <w:tabs>
          <w:tab w:val="left" w:pos="357"/>
        </w:tabs>
        <w:spacing w:after="0" w:line="240" w:lineRule="auto"/>
        <w:rPr>
          <w:rFonts w:ascii="Arial" w:eastAsia="Times New Roman" w:hAnsi="Arial" w:cs="Arial"/>
          <w:sz w:val="24"/>
          <w:szCs w:val="24"/>
          <w:lang w:eastAsia="en-GB"/>
        </w:rPr>
      </w:pPr>
    </w:p>
    <w:p w14:paraId="17AEB5F3" w14:textId="77777777" w:rsidR="009D42BB" w:rsidRPr="00845C90" w:rsidRDefault="009D42BB" w:rsidP="009D42BB">
      <w:pPr>
        <w:tabs>
          <w:tab w:val="left" w:pos="357"/>
        </w:tabs>
        <w:spacing w:after="0" w:line="240" w:lineRule="auto"/>
        <w:jc w:val="both"/>
        <w:rPr>
          <w:rFonts w:ascii="Arial" w:eastAsia="Times New Roman" w:hAnsi="Arial" w:cs="Arial"/>
          <w:sz w:val="24"/>
          <w:szCs w:val="24"/>
          <w:lang w:eastAsia="en-GB"/>
        </w:rPr>
      </w:pPr>
      <w:r w:rsidRPr="00845C90">
        <w:rPr>
          <w:rFonts w:ascii="Arial" w:eastAsia="Times New Roman" w:hAnsi="Arial" w:cs="Arial"/>
          <w:sz w:val="24"/>
          <w:szCs w:val="24"/>
          <w:lang w:eastAsia="en-GB"/>
        </w:rPr>
        <w:t>The Equality Scheme outlines how we propose to fulfil our statutory duties under Section 75.  Within the Scheme, the Trust gave a commitment to apply the screening methodology below to all new and revised policies and where necessary and appropriate to subject new policies to further equality impact assessment.</w:t>
      </w:r>
    </w:p>
    <w:p w14:paraId="2486E772" w14:textId="77777777" w:rsidR="004078A9" w:rsidRPr="00845C90" w:rsidRDefault="004078A9">
      <w:pPr>
        <w:rPr>
          <w:rFonts w:ascii="Arial" w:hAnsi="Arial" w:cs="Arial"/>
          <w:noProof/>
          <w:sz w:val="24"/>
          <w:szCs w:val="24"/>
          <w:lang w:eastAsia="en-GB"/>
        </w:rPr>
      </w:pPr>
    </w:p>
    <w:p w14:paraId="6669D4C8" w14:textId="77777777" w:rsidR="004078A9" w:rsidRPr="00845C90" w:rsidRDefault="004078A9">
      <w:pPr>
        <w:rPr>
          <w:rFonts w:ascii="Arial" w:hAnsi="Arial" w:cs="Arial"/>
          <w:b/>
          <w:color w:val="00B5CC"/>
          <w:sz w:val="24"/>
          <w:szCs w:val="24"/>
        </w:rPr>
      </w:pPr>
      <w:r w:rsidRPr="00845C90">
        <w:rPr>
          <w:rFonts w:ascii="Arial" w:hAnsi="Arial" w:cs="Arial"/>
          <w:b/>
          <w:color w:val="00B5CC"/>
          <w:sz w:val="24"/>
          <w:szCs w:val="24"/>
        </w:rPr>
        <w:t>Screening Methodology</w:t>
      </w:r>
    </w:p>
    <w:p w14:paraId="0514EABB" w14:textId="77777777" w:rsidR="009D42BB" w:rsidRPr="00845C90" w:rsidRDefault="009D42BB" w:rsidP="009D42BB">
      <w:pPr>
        <w:tabs>
          <w:tab w:val="left" w:pos="357"/>
        </w:tabs>
        <w:spacing w:after="0" w:line="240" w:lineRule="auto"/>
        <w:outlineLvl w:val="0"/>
        <w:rPr>
          <w:rFonts w:ascii="Arial" w:eastAsia="Times New Roman" w:hAnsi="Arial" w:cs="Arial"/>
          <w:sz w:val="24"/>
          <w:szCs w:val="24"/>
          <w:lang w:eastAsia="en-GB"/>
        </w:rPr>
      </w:pPr>
      <w:r w:rsidRPr="00845C90">
        <w:rPr>
          <w:rFonts w:ascii="Arial" w:eastAsia="Times New Roman" w:hAnsi="Arial" w:cs="Arial"/>
          <w:sz w:val="24"/>
          <w:szCs w:val="24"/>
          <w:lang w:eastAsia="en-GB"/>
        </w:rPr>
        <w:t>When screening policies/proposals the Trust will consider,</w:t>
      </w:r>
    </w:p>
    <w:p w14:paraId="0E7DB4E5" w14:textId="77777777" w:rsidR="009D42BB" w:rsidRPr="00845C90" w:rsidRDefault="009D42BB" w:rsidP="009D42BB">
      <w:pPr>
        <w:tabs>
          <w:tab w:val="left" w:pos="357"/>
        </w:tabs>
        <w:spacing w:after="0" w:line="240" w:lineRule="auto"/>
        <w:rPr>
          <w:rFonts w:ascii="Arial" w:eastAsia="Times New Roman" w:hAnsi="Arial" w:cs="Arial"/>
          <w:sz w:val="24"/>
          <w:szCs w:val="24"/>
          <w:lang w:eastAsia="en-GB"/>
        </w:rPr>
      </w:pPr>
    </w:p>
    <w:p w14:paraId="07916812" w14:textId="77777777" w:rsidR="009D42BB" w:rsidRPr="00845C90" w:rsidRDefault="009D42BB" w:rsidP="00717DFA">
      <w:pPr>
        <w:pStyle w:val="ListParagraph"/>
        <w:numPr>
          <w:ilvl w:val="0"/>
          <w:numId w:val="6"/>
        </w:numPr>
        <w:tabs>
          <w:tab w:val="left" w:pos="357"/>
        </w:tabs>
        <w:spacing w:after="0" w:line="240" w:lineRule="auto"/>
        <w:rPr>
          <w:rFonts w:ascii="Arial" w:eastAsia="Times New Roman" w:hAnsi="Arial" w:cs="Arial"/>
          <w:sz w:val="24"/>
          <w:szCs w:val="24"/>
          <w:lang w:eastAsia="en-GB"/>
        </w:rPr>
      </w:pPr>
      <w:r w:rsidRPr="00845C90">
        <w:rPr>
          <w:rFonts w:ascii="Arial" w:eastAsia="Times New Roman" w:hAnsi="Arial" w:cs="Arial"/>
          <w:sz w:val="24"/>
          <w:szCs w:val="24"/>
          <w:lang w:eastAsia="en-GB"/>
        </w:rPr>
        <w:t>What is the likely impact of equality of opportunity for those affected by this policy/proposal, for each of the Section 75 equality categories?</w:t>
      </w:r>
    </w:p>
    <w:p w14:paraId="70523AD3" w14:textId="77777777" w:rsidR="009D42BB" w:rsidRPr="00845C90" w:rsidRDefault="009D42BB" w:rsidP="00717DFA">
      <w:pPr>
        <w:pStyle w:val="ListParagraph"/>
        <w:numPr>
          <w:ilvl w:val="0"/>
          <w:numId w:val="6"/>
        </w:numPr>
        <w:tabs>
          <w:tab w:val="left" w:pos="357"/>
        </w:tabs>
        <w:spacing w:after="0" w:line="240" w:lineRule="auto"/>
        <w:rPr>
          <w:rFonts w:ascii="Arial" w:eastAsia="Times New Roman" w:hAnsi="Arial" w:cs="Arial"/>
          <w:sz w:val="24"/>
          <w:szCs w:val="24"/>
          <w:lang w:eastAsia="en-GB"/>
        </w:rPr>
      </w:pPr>
      <w:r w:rsidRPr="00845C90">
        <w:rPr>
          <w:rFonts w:ascii="Arial" w:eastAsia="Times New Roman" w:hAnsi="Arial" w:cs="Arial"/>
          <w:sz w:val="24"/>
          <w:szCs w:val="24"/>
          <w:lang w:eastAsia="en-GB"/>
        </w:rPr>
        <w:t>Are there opportunities to better promote equality of opportunity for people within Section 75 equality categories?</w:t>
      </w:r>
    </w:p>
    <w:p w14:paraId="1DA7AB03" w14:textId="77777777" w:rsidR="009D42BB" w:rsidRPr="00845C90" w:rsidRDefault="009D42BB" w:rsidP="00717DFA">
      <w:pPr>
        <w:pStyle w:val="ListParagraph"/>
        <w:numPr>
          <w:ilvl w:val="0"/>
          <w:numId w:val="6"/>
        </w:numPr>
        <w:tabs>
          <w:tab w:val="left" w:pos="357"/>
        </w:tabs>
        <w:spacing w:after="0" w:line="240" w:lineRule="auto"/>
        <w:rPr>
          <w:rFonts w:ascii="Arial" w:eastAsia="Times New Roman" w:hAnsi="Arial" w:cs="Arial"/>
          <w:sz w:val="24"/>
          <w:szCs w:val="24"/>
          <w:lang w:eastAsia="en-GB"/>
        </w:rPr>
      </w:pPr>
      <w:r w:rsidRPr="00845C90">
        <w:rPr>
          <w:rFonts w:ascii="Arial" w:eastAsia="Times New Roman" w:hAnsi="Arial" w:cs="Arial"/>
          <w:sz w:val="24"/>
          <w:szCs w:val="24"/>
          <w:lang w:eastAsia="en-GB"/>
        </w:rPr>
        <w:t>To what extent is the policy/proposal likely to impact on good relations between people of different religious belief, political opinion or racial group?</w:t>
      </w:r>
    </w:p>
    <w:p w14:paraId="44585D65" w14:textId="77777777" w:rsidR="009D42BB" w:rsidRPr="00845C90" w:rsidRDefault="009D42BB" w:rsidP="00717DFA">
      <w:pPr>
        <w:pStyle w:val="ListParagraph"/>
        <w:numPr>
          <w:ilvl w:val="0"/>
          <w:numId w:val="6"/>
        </w:numPr>
        <w:tabs>
          <w:tab w:val="left" w:pos="357"/>
        </w:tabs>
        <w:spacing w:after="0" w:line="240" w:lineRule="auto"/>
        <w:rPr>
          <w:rFonts w:ascii="Arial" w:eastAsia="Times New Roman" w:hAnsi="Arial" w:cs="Arial"/>
          <w:sz w:val="24"/>
          <w:szCs w:val="24"/>
          <w:lang w:eastAsia="en-GB"/>
        </w:rPr>
      </w:pPr>
      <w:r w:rsidRPr="00845C90">
        <w:rPr>
          <w:rFonts w:ascii="Arial" w:eastAsia="Times New Roman" w:hAnsi="Arial" w:cs="Arial"/>
          <w:sz w:val="24"/>
          <w:szCs w:val="24"/>
          <w:lang w:eastAsia="en-GB"/>
        </w:rPr>
        <w:t>Are there opportunities to better promote good relations between people of different religious belief, political opinion or racial group?</w:t>
      </w:r>
    </w:p>
    <w:p w14:paraId="0D03B43A" w14:textId="77777777" w:rsidR="009D42BB" w:rsidRPr="00845C90" w:rsidRDefault="009D42BB" w:rsidP="009D42BB">
      <w:pPr>
        <w:tabs>
          <w:tab w:val="left" w:pos="357"/>
        </w:tabs>
        <w:spacing w:after="0" w:line="240" w:lineRule="auto"/>
        <w:rPr>
          <w:rFonts w:ascii="Arial" w:eastAsia="Times New Roman" w:hAnsi="Arial" w:cs="Arial"/>
          <w:sz w:val="24"/>
          <w:szCs w:val="24"/>
          <w:lang w:eastAsia="en-GB"/>
        </w:rPr>
      </w:pPr>
    </w:p>
    <w:p w14:paraId="6225C1F3" w14:textId="77777777" w:rsidR="009D42BB" w:rsidRPr="00845C90" w:rsidRDefault="009D42BB" w:rsidP="009D42BB">
      <w:pPr>
        <w:tabs>
          <w:tab w:val="left" w:pos="357"/>
        </w:tabs>
        <w:spacing w:after="0" w:line="240" w:lineRule="auto"/>
        <w:rPr>
          <w:rFonts w:ascii="Arial" w:eastAsia="Times New Roman" w:hAnsi="Arial" w:cs="Arial"/>
          <w:bCs/>
          <w:sz w:val="24"/>
          <w:szCs w:val="24"/>
          <w:lang w:eastAsia="en-GB"/>
        </w:rPr>
      </w:pPr>
      <w:r w:rsidRPr="00845C90">
        <w:rPr>
          <w:rFonts w:ascii="Arial" w:eastAsia="Times New Roman" w:hAnsi="Arial" w:cs="Arial"/>
          <w:bCs/>
          <w:sz w:val="24"/>
          <w:szCs w:val="24"/>
          <w:lang w:eastAsia="en-GB"/>
        </w:rPr>
        <w:t xml:space="preserve">In keeping with the Trust’s commitments in its Equality Scheme the Trust has </w:t>
      </w:r>
      <w:r w:rsidRPr="00845C90">
        <w:rPr>
          <w:rFonts w:ascii="Arial" w:eastAsia="Times New Roman" w:hAnsi="Arial" w:cs="Arial"/>
          <w:sz w:val="24"/>
          <w:szCs w:val="24"/>
          <w:lang w:eastAsia="en-GB"/>
        </w:rPr>
        <w:t xml:space="preserve">applied the above screening criteria to new policies and proposals.  The </w:t>
      </w:r>
      <w:r w:rsidRPr="00845C90">
        <w:rPr>
          <w:rFonts w:ascii="Arial" w:eastAsia="Times New Roman" w:hAnsi="Arial" w:cs="Arial"/>
          <w:bCs/>
          <w:sz w:val="24"/>
          <w:szCs w:val="24"/>
          <w:lang w:eastAsia="en-GB"/>
        </w:rPr>
        <w:t xml:space="preserve">screening process is used to identify which policies/proposals are likely to have an impact on equality of opportunity or good relations.  Screening assesses the likely impact as major, minor or none.  </w:t>
      </w:r>
    </w:p>
    <w:p w14:paraId="5D8E7FE9" w14:textId="77777777" w:rsidR="009D42BB" w:rsidRPr="00845C90" w:rsidRDefault="009D42BB" w:rsidP="009D42BB">
      <w:pPr>
        <w:tabs>
          <w:tab w:val="left" w:pos="357"/>
        </w:tabs>
        <w:spacing w:after="0" w:line="240" w:lineRule="auto"/>
        <w:rPr>
          <w:rFonts w:ascii="Arial" w:eastAsia="Times New Roman" w:hAnsi="Arial" w:cs="Arial"/>
          <w:bCs/>
          <w:sz w:val="24"/>
          <w:szCs w:val="24"/>
          <w:lang w:eastAsia="en-GB"/>
        </w:rPr>
      </w:pPr>
    </w:p>
    <w:p w14:paraId="3ECDF86B" w14:textId="77777777" w:rsidR="009D42BB" w:rsidRPr="00845C90" w:rsidRDefault="009D42BB" w:rsidP="009D42BB">
      <w:pPr>
        <w:tabs>
          <w:tab w:val="left" w:pos="357"/>
        </w:tabs>
        <w:spacing w:after="0" w:line="240" w:lineRule="auto"/>
        <w:rPr>
          <w:rFonts w:ascii="Arial" w:eastAsia="Times New Roman" w:hAnsi="Arial" w:cs="Arial"/>
          <w:bCs/>
          <w:sz w:val="24"/>
          <w:szCs w:val="24"/>
          <w:lang w:eastAsia="en-GB"/>
        </w:rPr>
      </w:pPr>
      <w:r w:rsidRPr="00845C90">
        <w:rPr>
          <w:rFonts w:ascii="Arial" w:eastAsia="Times New Roman" w:hAnsi="Arial" w:cs="Arial"/>
          <w:bCs/>
          <w:sz w:val="24"/>
          <w:szCs w:val="24"/>
          <w:lang w:eastAsia="en-GB"/>
        </w:rPr>
        <w:t xml:space="preserve">If it is decided that a policy/proposal is likely to have significant/major issues relating to equality, it is then necessary to carry out a more detailed exercise called an equality impact assessment (EQIA).  </w:t>
      </w:r>
    </w:p>
    <w:p w14:paraId="7EBFF47D" w14:textId="77777777" w:rsidR="009D42BB" w:rsidRPr="00845C90" w:rsidRDefault="009D42BB" w:rsidP="009D42BB">
      <w:pPr>
        <w:tabs>
          <w:tab w:val="left" w:pos="357"/>
        </w:tabs>
        <w:spacing w:after="0" w:line="240" w:lineRule="auto"/>
        <w:rPr>
          <w:rFonts w:ascii="Arial" w:eastAsia="Times New Roman" w:hAnsi="Arial" w:cs="Arial"/>
          <w:bCs/>
          <w:sz w:val="24"/>
          <w:szCs w:val="24"/>
          <w:lang w:eastAsia="en-GB"/>
        </w:rPr>
      </w:pPr>
    </w:p>
    <w:p w14:paraId="25135486" w14:textId="776C3437" w:rsidR="009D42BB" w:rsidRPr="00845C90" w:rsidRDefault="009D42BB" w:rsidP="009D42BB">
      <w:pPr>
        <w:tabs>
          <w:tab w:val="left" w:pos="357"/>
        </w:tabs>
        <w:spacing w:after="0" w:line="240" w:lineRule="auto"/>
        <w:rPr>
          <w:rFonts w:ascii="Arial" w:eastAsia="Times New Roman" w:hAnsi="Arial" w:cs="Arial"/>
          <w:sz w:val="24"/>
          <w:szCs w:val="24"/>
          <w:lang w:eastAsia="en-GB"/>
        </w:rPr>
      </w:pPr>
      <w:r w:rsidRPr="00845C90">
        <w:rPr>
          <w:rFonts w:ascii="Arial" w:eastAsia="Times New Roman" w:hAnsi="Arial" w:cs="Arial"/>
          <w:sz w:val="24"/>
          <w:szCs w:val="24"/>
          <w:lang w:eastAsia="en-GB"/>
        </w:rPr>
        <w:t>This screening report outlin</w:t>
      </w:r>
      <w:r w:rsidR="00043924" w:rsidRPr="00845C90">
        <w:rPr>
          <w:rFonts w:ascii="Arial" w:eastAsia="Times New Roman" w:hAnsi="Arial" w:cs="Arial"/>
          <w:sz w:val="24"/>
          <w:szCs w:val="24"/>
          <w:lang w:eastAsia="en-GB"/>
        </w:rPr>
        <w:t xml:space="preserve">es the screening outcomes from </w:t>
      </w:r>
      <w:r w:rsidR="003F6121" w:rsidRPr="00845C90">
        <w:rPr>
          <w:rFonts w:ascii="Arial" w:eastAsia="Times New Roman" w:hAnsi="Arial" w:cs="Arial"/>
          <w:sz w:val="24"/>
          <w:szCs w:val="24"/>
          <w:lang w:eastAsia="en-GB"/>
        </w:rPr>
        <w:t>1</w:t>
      </w:r>
      <w:r w:rsidR="00C03D2D" w:rsidRPr="00845C90">
        <w:rPr>
          <w:rFonts w:ascii="Arial" w:eastAsia="Times New Roman" w:hAnsi="Arial" w:cs="Arial"/>
          <w:sz w:val="24"/>
          <w:szCs w:val="24"/>
          <w:lang w:eastAsia="en-GB"/>
        </w:rPr>
        <w:t xml:space="preserve"> </w:t>
      </w:r>
      <w:r w:rsidR="00287586" w:rsidRPr="00845C90">
        <w:rPr>
          <w:rFonts w:ascii="Arial" w:eastAsia="Times New Roman" w:hAnsi="Arial" w:cs="Arial"/>
          <w:sz w:val="24"/>
          <w:szCs w:val="24"/>
          <w:lang w:eastAsia="en-GB"/>
        </w:rPr>
        <w:t>April</w:t>
      </w:r>
      <w:r w:rsidR="00C03D2D" w:rsidRPr="00845C90">
        <w:rPr>
          <w:rFonts w:ascii="Arial" w:eastAsia="Times New Roman" w:hAnsi="Arial" w:cs="Arial"/>
          <w:sz w:val="24"/>
          <w:szCs w:val="24"/>
          <w:lang w:eastAsia="en-GB"/>
        </w:rPr>
        <w:t xml:space="preserve"> 2026</w:t>
      </w:r>
      <w:r w:rsidRPr="00845C90">
        <w:rPr>
          <w:rFonts w:ascii="Arial" w:eastAsia="Times New Roman" w:hAnsi="Arial" w:cs="Arial"/>
          <w:sz w:val="24"/>
          <w:szCs w:val="24"/>
          <w:lang w:eastAsia="en-GB"/>
        </w:rPr>
        <w:t xml:space="preserve"> – </w:t>
      </w:r>
    </w:p>
    <w:p w14:paraId="719E6EEB" w14:textId="43CA14EF" w:rsidR="009D42BB" w:rsidRPr="00845C90" w:rsidRDefault="00287586" w:rsidP="009D42BB">
      <w:pPr>
        <w:tabs>
          <w:tab w:val="left" w:pos="357"/>
        </w:tabs>
        <w:spacing w:after="0" w:line="240" w:lineRule="auto"/>
        <w:rPr>
          <w:rFonts w:ascii="Arial" w:eastAsia="Times New Roman" w:hAnsi="Arial" w:cs="Arial"/>
          <w:sz w:val="24"/>
          <w:szCs w:val="24"/>
          <w:lang w:eastAsia="en-GB"/>
        </w:rPr>
      </w:pPr>
      <w:r w:rsidRPr="00845C90">
        <w:rPr>
          <w:rFonts w:ascii="Arial" w:eastAsia="Times New Roman" w:hAnsi="Arial" w:cs="Arial"/>
          <w:sz w:val="24"/>
          <w:szCs w:val="24"/>
          <w:lang w:eastAsia="en-GB"/>
        </w:rPr>
        <w:t>30 June</w:t>
      </w:r>
      <w:r w:rsidR="00C03D2D" w:rsidRPr="00845C90">
        <w:rPr>
          <w:rFonts w:ascii="Arial" w:eastAsia="Times New Roman" w:hAnsi="Arial" w:cs="Arial"/>
          <w:sz w:val="24"/>
          <w:szCs w:val="24"/>
          <w:lang w:eastAsia="en-GB"/>
        </w:rPr>
        <w:t xml:space="preserve"> 2026</w:t>
      </w:r>
      <w:r w:rsidR="009D42BB" w:rsidRPr="00845C90">
        <w:rPr>
          <w:rFonts w:ascii="Arial" w:eastAsia="Times New Roman" w:hAnsi="Arial" w:cs="Arial"/>
          <w:sz w:val="24"/>
          <w:szCs w:val="24"/>
          <w:lang w:eastAsia="en-GB"/>
        </w:rPr>
        <w:t>.</w:t>
      </w:r>
    </w:p>
    <w:p w14:paraId="5411B3E6" w14:textId="77777777" w:rsidR="00581C3F" w:rsidRPr="00845C90" w:rsidRDefault="00581C3F" w:rsidP="009D42BB">
      <w:pPr>
        <w:tabs>
          <w:tab w:val="left" w:pos="357"/>
        </w:tabs>
        <w:spacing w:after="0" w:line="240" w:lineRule="auto"/>
        <w:rPr>
          <w:rFonts w:ascii="Arial" w:eastAsia="Times New Roman" w:hAnsi="Arial" w:cs="Arial"/>
          <w:sz w:val="24"/>
          <w:szCs w:val="24"/>
          <w:lang w:eastAsia="en-GB"/>
        </w:rPr>
      </w:pPr>
    </w:p>
    <w:p w14:paraId="5F68F85E" w14:textId="64EB10AC" w:rsidR="00581C3F" w:rsidRPr="00845C90" w:rsidRDefault="00581C3F" w:rsidP="009D42BB">
      <w:pPr>
        <w:tabs>
          <w:tab w:val="left" w:pos="357"/>
        </w:tabs>
        <w:spacing w:after="0" w:line="240" w:lineRule="auto"/>
        <w:rPr>
          <w:rFonts w:ascii="Arial" w:eastAsia="Times New Roman" w:hAnsi="Arial" w:cs="Arial"/>
          <w:b/>
          <w:bCs/>
          <w:sz w:val="24"/>
          <w:szCs w:val="24"/>
          <w:lang w:eastAsia="en-GB"/>
        </w:rPr>
      </w:pPr>
      <w:r w:rsidRPr="00845C90">
        <w:rPr>
          <w:rFonts w:ascii="Arial" w:eastAsia="Times New Roman" w:hAnsi="Arial" w:cs="Arial"/>
          <w:b/>
          <w:bCs/>
          <w:sz w:val="24"/>
          <w:szCs w:val="24"/>
          <w:lang w:eastAsia="en-GB"/>
        </w:rPr>
        <w:t>Please note: Policy Reference Numbers are not sequential; the missing reference numbers relate to internal standard operating procedures that do not require Screening.</w:t>
      </w:r>
    </w:p>
    <w:p w14:paraId="2202C4FE" w14:textId="578D364C" w:rsidR="00581C3F" w:rsidRPr="00845C90" w:rsidRDefault="00581C3F" w:rsidP="009D42BB">
      <w:pPr>
        <w:tabs>
          <w:tab w:val="left" w:pos="357"/>
        </w:tabs>
        <w:spacing w:after="0" w:line="240" w:lineRule="auto"/>
        <w:rPr>
          <w:rFonts w:ascii="Arial" w:eastAsia="Times New Roman" w:hAnsi="Arial" w:cs="Arial"/>
          <w:sz w:val="24"/>
          <w:szCs w:val="24"/>
          <w:lang w:eastAsia="en-GB"/>
        </w:rPr>
      </w:pPr>
      <w:r w:rsidRPr="00845C90">
        <w:rPr>
          <w:rFonts w:ascii="Arial" w:eastAsia="Times New Roman" w:hAnsi="Arial" w:cs="Arial"/>
          <w:sz w:val="24"/>
          <w:szCs w:val="24"/>
          <w:lang w:eastAsia="en-GB"/>
        </w:rPr>
        <w:t xml:space="preserve"> </w:t>
      </w:r>
    </w:p>
    <w:p w14:paraId="62CFCDB2" w14:textId="77777777" w:rsidR="004078A9" w:rsidRPr="00845C90" w:rsidRDefault="004078A9" w:rsidP="004078A9">
      <w:pPr>
        <w:tabs>
          <w:tab w:val="left" w:pos="357"/>
        </w:tabs>
        <w:spacing w:after="0" w:line="240" w:lineRule="auto"/>
        <w:rPr>
          <w:rFonts w:ascii="Arial" w:eastAsia="Times New Roman" w:hAnsi="Arial" w:cs="Arial"/>
          <w:sz w:val="24"/>
          <w:szCs w:val="24"/>
          <w:lang w:eastAsia="en-GB"/>
        </w:rPr>
      </w:pPr>
    </w:p>
    <w:p w14:paraId="59131635" w14:textId="77777777" w:rsidR="004078A9" w:rsidRPr="00845C90" w:rsidRDefault="004078A9" w:rsidP="004078A9">
      <w:pPr>
        <w:rPr>
          <w:rFonts w:ascii="Arial" w:hAnsi="Arial" w:cs="Arial"/>
          <w:b/>
          <w:color w:val="00B5CC"/>
          <w:sz w:val="24"/>
          <w:szCs w:val="24"/>
        </w:rPr>
      </w:pPr>
      <w:r w:rsidRPr="00845C90">
        <w:rPr>
          <w:rFonts w:ascii="Arial" w:hAnsi="Arial" w:cs="Arial"/>
          <w:b/>
          <w:color w:val="00B5CC"/>
          <w:sz w:val="24"/>
          <w:szCs w:val="24"/>
        </w:rPr>
        <w:t xml:space="preserve">Communication and Engagement </w:t>
      </w:r>
    </w:p>
    <w:p w14:paraId="4C47C259" w14:textId="77777777" w:rsidR="009D42BB" w:rsidRPr="00845C90" w:rsidRDefault="009D42BB" w:rsidP="009D42BB">
      <w:pPr>
        <w:autoSpaceDE w:val="0"/>
        <w:autoSpaceDN w:val="0"/>
        <w:adjustRightInd w:val="0"/>
        <w:spacing w:after="0" w:line="240" w:lineRule="auto"/>
        <w:jc w:val="both"/>
        <w:rPr>
          <w:rFonts w:ascii="Arial" w:eastAsia="Times New Roman" w:hAnsi="Arial" w:cs="Arial"/>
          <w:sz w:val="24"/>
          <w:szCs w:val="24"/>
          <w:lang w:eastAsia="en-GB"/>
        </w:rPr>
      </w:pPr>
      <w:r w:rsidRPr="00845C90">
        <w:rPr>
          <w:rFonts w:ascii="Arial" w:eastAsia="Times New Roman" w:hAnsi="Arial" w:cs="Arial"/>
          <w:sz w:val="24"/>
          <w:szCs w:val="24"/>
          <w:lang w:eastAsia="en-GB"/>
        </w:rPr>
        <w:t xml:space="preserve">In order to carry out our functions there is a need to continue to effectively engage and work collaboratively with a wide range of stakeholders including Trust staff, Trade Unions, service users, carers, commissioners, primary care, public representatives and independent providers. </w:t>
      </w:r>
    </w:p>
    <w:p w14:paraId="77F7BB07" w14:textId="77777777" w:rsidR="009D42BB" w:rsidRPr="00845C90" w:rsidRDefault="009D42BB" w:rsidP="009D42BB">
      <w:pPr>
        <w:autoSpaceDE w:val="0"/>
        <w:autoSpaceDN w:val="0"/>
        <w:adjustRightInd w:val="0"/>
        <w:spacing w:after="0" w:line="240" w:lineRule="auto"/>
        <w:jc w:val="both"/>
        <w:rPr>
          <w:rFonts w:ascii="Arial" w:eastAsia="Times New Roman" w:hAnsi="Arial" w:cs="Arial"/>
          <w:sz w:val="24"/>
          <w:szCs w:val="24"/>
          <w:lang w:eastAsia="en-GB"/>
        </w:rPr>
      </w:pPr>
    </w:p>
    <w:p w14:paraId="75CEEE8E" w14:textId="77777777" w:rsidR="009D42BB" w:rsidRPr="00845C90" w:rsidRDefault="009D42BB" w:rsidP="009D42BB">
      <w:pPr>
        <w:spacing w:after="0" w:line="240" w:lineRule="auto"/>
        <w:jc w:val="both"/>
        <w:rPr>
          <w:rFonts w:ascii="Arial" w:eastAsia="Times New Roman" w:hAnsi="Arial" w:cs="Arial"/>
          <w:sz w:val="24"/>
          <w:szCs w:val="24"/>
          <w:lang w:eastAsia="en-GB"/>
        </w:rPr>
      </w:pPr>
      <w:r w:rsidRPr="00845C90">
        <w:rPr>
          <w:rFonts w:ascii="Arial" w:eastAsia="Times New Roman" w:hAnsi="Arial" w:cs="Arial"/>
          <w:sz w:val="24"/>
          <w:szCs w:val="24"/>
          <w:lang w:eastAsia="en-GB"/>
        </w:rPr>
        <w:t xml:space="preserve">The Trust is committed to promoting personal and public involvement in all its activities.  The development of new policies and proposals will be supported by effective engagement processes to ensure that staff, service users and all interested parties are fully involved.  Planning for, and delivering safe, clinically effective and </w:t>
      </w:r>
      <w:proofErr w:type="gramStart"/>
      <w:r w:rsidRPr="00845C90">
        <w:rPr>
          <w:rFonts w:ascii="Arial" w:eastAsia="Times New Roman" w:hAnsi="Arial" w:cs="Arial"/>
          <w:sz w:val="24"/>
          <w:szCs w:val="24"/>
          <w:lang w:eastAsia="en-GB"/>
        </w:rPr>
        <w:t>cost effective</w:t>
      </w:r>
      <w:proofErr w:type="gramEnd"/>
      <w:r w:rsidRPr="00845C90">
        <w:rPr>
          <w:rFonts w:ascii="Arial" w:eastAsia="Times New Roman" w:hAnsi="Arial" w:cs="Arial"/>
          <w:sz w:val="24"/>
          <w:szCs w:val="24"/>
          <w:lang w:eastAsia="en-GB"/>
        </w:rPr>
        <w:t xml:space="preserve"> services requires close collaboration at many levels.</w:t>
      </w:r>
    </w:p>
    <w:p w14:paraId="1EA2B6E6" w14:textId="77777777" w:rsidR="009D42BB" w:rsidRPr="00845C90" w:rsidRDefault="009D42BB" w:rsidP="009D42BB">
      <w:pPr>
        <w:autoSpaceDE w:val="0"/>
        <w:autoSpaceDN w:val="0"/>
        <w:adjustRightInd w:val="0"/>
        <w:spacing w:after="0" w:line="240" w:lineRule="auto"/>
        <w:jc w:val="both"/>
        <w:rPr>
          <w:rFonts w:ascii="Arial" w:eastAsia="Times New Roman" w:hAnsi="Arial" w:cs="Arial"/>
          <w:sz w:val="24"/>
          <w:szCs w:val="24"/>
          <w:lang w:eastAsia="en-GB"/>
        </w:rPr>
      </w:pPr>
    </w:p>
    <w:p w14:paraId="634F4C07" w14:textId="77777777" w:rsidR="009D42BB" w:rsidRPr="00845C90" w:rsidRDefault="009D42BB" w:rsidP="009D42BB">
      <w:pPr>
        <w:tabs>
          <w:tab w:val="left" w:pos="357"/>
        </w:tabs>
        <w:spacing w:after="0" w:line="240" w:lineRule="auto"/>
        <w:jc w:val="both"/>
        <w:rPr>
          <w:rFonts w:ascii="Arial" w:eastAsia="Times New Roman" w:hAnsi="Arial" w:cs="Arial"/>
          <w:sz w:val="24"/>
          <w:szCs w:val="24"/>
          <w:lang w:eastAsia="en-GB"/>
        </w:rPr>
      </w:pPr>
      <w:r w:rsidRPr="00845C90">
        <w:rPr>
          <w:rFonts w:ascii="Arial" w:eastAsia="Times New Roman" w:hAnsi="Arial" w:cs="Arial"/>
          <w:sz w:val="24"/>
          <w:szCs w:val="24"/>
          <w:lang w:eastAsia="en-GB"/>
        </w:rPr>
        <w:t>If you have any queries about this document, and its availability in alternative formats (including Braille, disk and audio cassette, and in minority languages to meet the needs of those who are not fluent in English) then please contact:</w:t>
      </w:r>
    </w:p>
    <w:p w14:paraId="74248467" w14:textId="77777777" w:rsidR="009D42BB" w:rsidRPr="00845C90" w:rsidRDefault="009D42BB" w:rsidP="009D42BB">
      <w:pPr>
        <w:tabs>
          <w:tab w:val="left" w:pos="357"/>
        </w:tabs>
        <w:spacing w:after="0" w:line="240" w:lineRule="auto"/>
        <w:rPr>
          <w:rFonts w:ascii="Arial" w:eastAsia="Times New Roman" w:hAnsi="Arial" w:cs="Arial"/>
          <w:sz w:val="24"/>
          <w:szCs w:val="24"/>
          <w:lang w:eastAsia="en-GB"/>
        </w:rPr>
      </w:pPr>
    </w:p>
    <w:p w14:paraId="37F857C8" w14:textId="77777777" w:rsidR="009D42BB" w:rsidRPr="00845C90" w:rsidRDefault="009D42BB" w:rsidP="009D42BB">
      <w:pPr>
        <w:tabs>
          <w:tab w:val="left" w:pos="357"/>
        </w:tabs>
        <w:spacing w:after="0" w:line="240" w:lineRule="auto"/>
        <w:rPr>
          <w:rFonts w:ascii="Arial" w:eastAsia="Times New Roman" w:hAnsi="Arial" w:cs="Arial"/>
          <w:sz w:val="24"/>
          <w:szCs w:val="24"/>
          <w:lang w:eastAsia="en-GB"/>
        </w:rPr>
      </w:pPr>
    </w:p>
    <w:p w14:paraId="4D4C70F1" w14:textId="77777777" w:rsidR="009D42BB" w:rsidRPr="00845C90" w:rsidRDefault="002F349A" w:rsidP="009D42BB">
      <w:pPr>
        <w:tabs>
          <w:tab w:val="left" w:pos="357"/>
        </w:tabs>
        <w:spacing w:after="0" w:line="240" w:lineRule="auto"/>
        <w:ind w:left="993"/>
        <w:outlineLvl w:val="0"/>
        <w:rPr>
          <w:rFonts w:ascii="Arial" w:eastAsia="Times New Roman" w:hAnsi="Arial" w:cs="Arial"/>
          <w:sz w:val="24"/>
          <w:szCs w:val="24"/>
          <w:lang w:eastAsia="en-GB"/>
        </w:rPr>
      </w:pPr>
      <w:r w:rsidRPr="00845C90">
        <w:rPr>
          <w:rFonts w:ascii="Arial" w:eastAsia="Times New Roman" w:hAnsi="Arial" w:cs="Arial"/>
          <w:sz w:val="24"/>
          <w:szCs w:val="24"/>
          <w:lang w:eastAsia="en-GB"/>
        </w:rPr>
        <w:t>Equality Unit</w:t>
      </w:r>
    </w:p>
    <w:p w14:paraId="0895ACDD" w14:textId="77777777" w:rsidR="009D42BB" w:rsidRPr="00845C90" w:rsidRDefault="009D42BB" w:rsidP="009D42BB">
      <w:pPr>
        <w:tabs>
          <w:tab w:val="left" w:pos="357"/>
        </w:tabs>
        <w:spacing w:after="0" w:line="240" w:lineRule="auto"/>
        <w:ind w:left="993"/>
        <w:outlineLvl w:val="0"/>
        <w:rPr>
          <w:rFonts w:ascii="Arial" w:eastAsia="Times New Roman" w:hAnsi="Arial" w:cs="Arial"/>
          <w:sz w:val="24"/>
          <w:szCs w:val="24"/>
          <w:lang w:eastAsia="en-GB"/>
        </w:rPr>
      </w:pPr>
      <w:r w:rsidRPr="00845C90">
        <w:rPr>
          <w:rFonts w:ascii="Arial" w:eastAsia="Times New Roman" w:hAnsi="Arial" w:cs="Arial"/>
          <w:sz w:val="24"/>
          <w:szCs w:val="24"/>
          <w:lang w:eastAsia="en-GB"/>
        </w:rPr>
        <w:t>Route Complex</w:t>
      </w:r>
    </w:p>
    <w:p w14:paraId="71154F8E" w14:textId="77777777" w:rsidR="009D42BB" w:rsidRPr="00845C90" w:rsidRDefault="009D42BB" w:rsidP="009D42BB">
      <w:pPr>
        <w:tabs>
          <w:tab w:val="left" w:pos="357"/>
        </w:tabs>
        <w:spacing w:after="0" w:line="240" w:lineRule="auto"/>
        <w:ind w:left="993"/>
        <w:outlineLvl w:val="0"/>
        <w:rPr>
          <w:rFonts w:ascii="Arial" w:eastAsia="Times New Roman" w:hAnsi="Arial" w:cs="Arial"/>
          <w:sz w:val="24"/>
          <w:szCs w:val="24"/>
          <w:lang w:eastAsia="en-GB"/>
        </w:rPr>
      </w:pPr>
      <w:r w:rsidRPr="00845C90">
        <w:rPr>
          <w:rFonts w:ascii="Arial" w:eastAsia="Times New Roman" w:hAnsi="Arial" w:cs="Arial"/>
          <w:sz w:val="24"/>
          <w:szCs w:val="24"/>
          <w:lang w:eastAsia="en-GB"/>
        </w:rPr>
        <w:t>8e Coleraine Road</w:t>
      </w:r>
    </w:p>
    <w:p w14:paraId="599A0068" w14:textId="77777777" w:rsidR="009D42BB" w:rsidRPr="00845C90" w:rsidRDefault="009D42BB" w:rsidP="009D42BB">
      <w:pPr>
        <w:tabs>
          <w:tab w:val="left" w:pos="357"/>
        </w:tabs>
        <w:spacing w:after="0" w:line="240" w:lineRule="auto"/>
        <w:ind w:left="993"/>
        <w:outlineLvl w:val="0"/>
        <w:rPr>
          <w:rFonts w:ascii="Arial" w:eastAsia="Times New Roman" w:hAnsi="Arial" w:cs="Arial"/>
          <w:sz w:val="24"/>
          <w:szCs w:val="24"/>
          <w:lang w:eastAsia="en-GB"/>
        </w:rPr>
      </w:pPr>
      <w:r w:rsidRPr="00845C90">
        <w:rPr>
          <w:rFonts w:ascii="Arial" w:eastAsia="Times New Roman" w:hAnsi="Arial" w:cs="Arial"/>
          <w:sz w:val="24"/>
          <w:szCs w:val="24"/>
          <w:lang w:eastAsia="en-GB"/>
        </w:rPr>
        <w:t>Ballymoney</w:t>
      </w:r>
    </w:p>
    <w:p w14:paraId="040E7F82" w14:textId="77777777" w:rsidR="009D42BB" w:rsidRPr="00845C90" w:rsidRDefault="009D42BB" w:rsidP="009D42BB">
      <w:pPr>
        <w:tabs>
          <w:tab w:val="left" w:pos="357"/>
        </w:tabs>
        <w:spacing w:after="0" w:line="240" w:lineRule="auto"/>
        <w:ind w:left="993"/>
        <w:outlineLvl w:val="0"/>
        <w:rPr>
          <w:rFonts w:ascii="Arial" w:eastAsia="Times New Roman" w:hAnsi="Arial" w:cs="Arial"/>
          <w:sz w:val="24"/>
          <w:szCs w:val="24"/>
          <w:lang w:eastAsia="en-GB"/>
        </w:rPr>
      </w:pPr>
      <w:r w:rsidRPr="00845C90">
        <w:rPr>
          <w:rFonts w:ascii="Arial" w:eastAsia="Times New Roman" w:hAnsi="Arial" w:cs="Arial"/>
          <w:sz w:val="24"/>
          <w:szCs w:val="24"/>
          <w:lang w:eastAsia="en-GB"/>
        </w:rPr>
        <w:t>Co Antrim</w:t>
      </w:r>
    </w:p>
    <w:p w14:paraId="3B3E5D04" w14:textId="77777777" w:rsidR="009D42BB" w:rsidRPr="00845C90" w:rsidRDefault="009D42BB" w:rsidP="009D42BB">
      <w:pPr>
        <w:tabs>
          <w:tab w:val="left" w:pos="357"/>
        </w:tabs>
        <w:spacing w:after="0" w:line="240" w:lineRule="auto"/>
        <w:ind w:left="993"/>
        <w:outlineLvl w:val="0"/>
        <w:rPr>
          <w:rFonts w:ascii="Arial" w:eastAsia="Times New Roman" w:hAnsi="Arial" w:cs="Arial"/>
          <w:sz w:val="24"/>
          <w:szCs w:val="24"/>
          <w:lang w:eastAsia="en-GB"/>
        </w:rPr>
      </w:pPr>
      <w:r w:rsidRPr="00845C90">
        <w:rPr>
          <w:rFonts w:ascii="Arial" w:eastAsia="Times New Roman" w:hAnsi="Arial" w:cs="Arial"/>
          <w:sz w:val="24"/>
          <w:szCs w:val="24"/>
          <w:lang w:eastAsia="en-GB"/>
        </w:rPr>
        <w:t>BT53 6BP</w:t>
      </w:r>
    </w:p>
    <w:p w14:paraId="62834488" w14:textId="77777777" w:rsidR="009D42BB" w:rsidRPr="00845C90" w:rsidRDefault="009D42BB" w:rsidP="009D42BB">
      <w:pPr>
        <w:tabs>
          <w:tab w:val="left" w:pos="357"/>
        </w:tabs>
        <w:spacing w:after="0" w:line="240" w:lineRule="auto"/>
        <w:rPr>
          <w:rFonts w:ascii="Arial" w:eastAsia="Times New Roman" w:hAnsi="Arial" w:cs="Arial"/>
          <w:sz w:val="24"/>
          <w:szCs w:val="24"/>
          <w:lang w:eastAsia="en-GB"/>
        </w:rPr>
      </w:pPr>
    </w:p>
    <w:p w14:paraId="60E90CB1" w14:textId="77777777" w:rsidR="009D42BB" w:rsidRPr="00845C90" w:rsidRDefault="009D42BB" w:rsidP="009D42BB">
      <w:pPr>
        <w:tabs>
          <w:tab w:val="left" w:pos="357"/>
        </w:tabs>
        <w:spacing w:after="0" w:line="240" w:lineRule="auto"/>
        <w:ind w:firstLine="993"/>
        <w:outlineLvl w:val="0"/>
        <w:rPr>
          <w:rFonts w:ascii="Arial" w:eastAsia="Times New Roman" w:hAnsi="Arial" w:cs="Arial"/>
          <w:sz w:val="24"/>
          <w:szCs w:val="24"/>
          <w:lang w:eastAsia="en-GB"/>
        </w:rPr>
      </w:pPr>
      <w:r w:rsidRPr="00845C90">
        <w:rPr>
          <w:rFonts w:ascii="Arial" w:eastAsia="Times New Roman" w:hAnsi="Arial" w:cs="Arial"/>
          <w:sz w:val="24"/>
          <w:szCs w:val="24"/>
          <w:lang w:eastAsia="en-GB"/>
        </w:rPr>
        <w:t>Tel:</w:t>
      </w:r>
      <w:r w:rsidRPr="00845C90">
        <w:rPr>
          <w:rFonts w:ascii="Arial" w:eastAsia="Times New Roman" w:hAnsi="Arial" w:cs="Arial"/>
          <w:sz w:val="24"/>
          <w:szCs w:val="24"/>
          <w:lang w:eastAsia="en-GB"/>
        </w:rPr>
        <w:tab/>
      </w:r>
      <w:r w:rsidRPr="00845C90">
        <w:rPr>
          <w:rFonts w:ascii="Arial" w:eastAsia="Times New Roman" w:hAnsi="Arial" w:cs="Arial"/>
          <w:sz w:val="24"/>
          <w:szCs w:val="24"/>
          <w:lang w:eastAsia="en-GB"/>
        </w:rPr>
        <w:tab/>
        <w:t xml:space="preserve">   028 2766 1377</w:t>
      </w:r>
    </w:p>
    <w:p w14:paraId="6798C2BB" w14:textId="77777777" w:rsidR="009D42BB" w:rsidRPr="00845C90" w:rsidRDefault="009D42BB" w:rsidP="009D42BB">
      <w:pPr>
        <w:tabs>
          <w:tab w:val="left" w:pos="357"/>
        </w:tabs>
        <w:spacing w:after="0" w:line="240" w:lineRule="auto"/>
        <w:ind w:firstLine="993"/>
        <w:outlineLvl w:val="0"/>
        <w:rPr>
          <w:rFonts w:ascii="Arial" w:eastAsia="Times New Roman" w:hAnsi="Arial" w:cs="Arial"/>
          <w:sz w:val="24"/>
          <w:szCs w:val="24"/>
          <w:lang w:val="pt-PT" w:eastAsia="en-GB"/>
        </w:rPr>
      </w:pPr>
      <w:r w:rsidRPr="00845C90">
        <w:rPr>
          <w:rFonts w:ascii="Arial" w:eastAsia="Times New Roman" w:hAnsi="Arial" w:cs="Arial"/>
          <w:sz w:val="24"/>
          <w:szCs w:val="24"/>
          <w:lang w:val="pt-PT" w:eastAsia="en-GB"/>
        </w:rPr>
        <w:t xml:space="preserve">E-mail:         </w:t>
      </w:r>
      <w:hyperlink r:id="rId10" w:history="1">
        <w:r w:rsidR="002F349A" w:rsidRPr="00845C90">
          <w:rPr>
            <w:rStyle w:val="Hyperlink"/>
            <w:rFonts w:ascii="Arial" w:eastAsia="Times New Roman" w:hAnsi="Arial" w:cs="Arial"/>
            <w:sz w:val="24"/>
            <w:szCs w:val="24"/>
            <w:lang w:val="pt-PT" w:eastAsia="en-GB"/>
          </w:rPr>
          <w:t>equality.unit@northerntrust.hscni.net</w:t>
        </w:r>
      </w:hyperlink>
    </w:p>
    <w:p w14:paraId="6A73775E" w14:textId="77777777" w:rsidR="004078A9" w:rsidRPr="00845C90" w:rsidRDefault="004078A9" w:rsidP="004078A9">
      <w:pPr>
        <w:tabs>
          <w:tab w:val="left" w:pos="357"/>
        </w:tabs>
        <w:spacing w:after="0" w:line="240" w:lineRule="auto"/>
        <w:rPr>
          <w:rFonts w:ascii="Arial" w:eastAsia="Times New Roman" w:hAnsi="Arial" w:cs="Arial"/>
          <w:sz w:val="24"/>
          <w:szCs w:val="24"/>
          <w:lang w:eastAsia="en-GB"/>
        </w:rPr>
      </w:pPr>
    </w:p>
    <w:p w14:paraId="6AB73F84" w14:textId="77777777" w:rsidR="004078A9" w:rsidRPr="00845C90" w:rsidRDefault="004078A9">
      <w:pPr>
        <w:rPr>
          <w:rFonts w:ascii="Arial" w:hAnsi="Arial" w:cs="Arial"/>
          <w:b/>
          <w:color w:val="00B5CC"/>
          <w:sz w:val="24"/>
          <w:szCs w:val="24"/>
        </w:rPr>
      </w:pPr>
    </w:p>
    <w:p w14:paraId="130C9A26" w14:textId="77777777" w:rsidR="004078A9" w:rsidRPr="006E227E" w:rsidRDefault="00522D1E" w:rsidP="004078A9">
      <w:pPr>
        <w:tabs>
          <w:tab w:val="left" w:pos="357"/>
        </w:tabs>
        <w:outlineLvl w:val="0"/>
        <w:rPr>
          <w:rFonts w:ascii="Arial" w:hAnsi="Arial" w:cs="Arial"/>
          <w:b/>
          <w:noProof/>
          <w:color w:val="00B0F0"/>
          <w:sz w:val="24"/>
          <w:szCs w:val="24"/>
          <w:lang w:eastAsia="en-GB"/>
        </w:rPr>
      </w:pPr>
      <w:r w:rsidRPr="00845C90">
        <w:rPr>
          <w:rFonts w:ascii="Arial" w:hAnsi="Arial" w:cs="Arial"/>
          <w:b/>
          <w:noProof/>
          <w:color w:val="00B0F0"/>
          <w:sz w:val="24"/>
          <w:szCs w:val="24"/>
          <w:lang w:eastAsia="en-GB"/>
        </w:rPr>
        <w:br w:type="page"/>
      </w:r>
    </w:p>
    <w:p w14:paraId="65826C8F" w14:textId="77777777" w:rsidR="004078A9" w:rsidRDefault="004078A9" w:rsidP="00BA3305">
      <w:pPr>
        <w:spacing w:after="0" w:line="240" w:lineRule="auto"/>
        <w:rPr>
          <w:rFonts w:ascii="Arial" w:hAnsi="Arial" w:cs="Arial"/>
          <w:b/>
          <w:color w:val="00B5CC"/>
          <w:sz w:val="24"/>
          <w:szCs w:val="24"/>
        </w:rPr>
      </w:pPr>
      <w:r w:rsidRPr="00BA3305">
        <w:rPr>
          <w:rFonts w:ascii="Arial" w:hAnsi="Arial" w:cs="Arial"/>
          <w:b/>
          <w:color w:val="00B5CC"/>
          <w:sz w:val="24"/>
          <w:szCs w:val="24"/>
        </w:rPr>
        <w:t xml:space="preserve">Outcome of Screening </w:t>
      </w:r>
    </w:p>
    <w:p w14:paraId="3C5FCEB9" w14:textId="77777777" w:rsidR="00BA3305" w:rsidRPr="00BA3305" w:rsidRDefault="00BA3305" w:rsidP="00BA3305">
      <w:pPr>
        <w:spacing w:after="0" w:line="240" w:lineRule="auto"/>
        <w:rPr>
          <w:rFonts w:ascii="Arial" w:hAnsi="Arial" w:cs="Arial"/>
          <w:b/>
          <w:noProof/>
          <w:color w:val="00B0F0"/>
          <w:sz w:val="24"/>
          <w:szCs w:val="24"/>
          <w:lang w:eastAsia="en-GB"/>
        </w:rPr>
      </w:pPr>
    </w:p>
    <w:p w14:paraId="578B9219" w14:textId="77777777" w:rsidR="009D42BB" w:rsidRPr="00BA3305" w:rsidRDefault="009D42BB" w:rsidP="00BA3305">
      <w:pPr>
        <w:tabs>
          <w:tab w:val="left" w:pos="357"/>
        </w:tabs>
        <w:spacing w:after="0" w:line="240" w:lineRule="auto"/>
        <w:outlineLvl w:val="0"/>
        <w:rPr>
          <w:rFonts w:ascii="Arial" w:eastAsia="Times New Roman" w:hAnsi="Arial" w:cs="Arial"/>
          <w:sz w:val="24"/>
          <w:szCs w:val="24"/>
          <w:lang w:eastAsia="en-GB"/>
        </w:rPr>
      </w:pPr>
      <w:r w:rsidRPr="00BA3305">
        <w:rPr>
          <w:rFonts w:ascii="Arial" w:eastAsia="Times New Roman" w:hAnsi="Arial" w:cs="Arial"/>
          <w:sz w:val="24"/>
          <w:szCs w:val="24"/>
          <w:lang w:eastAsia="en-GB"/>
        </w:rPr>
        <w:t xml:space="preserve">The screening outcomes are outlined below. </w:t>
      </w:r>
      <w:r w:rsidR="00DE2079" w:rsidRPr="00BA3305">
        <w:rPr>
          <w:rFonts w:ascii="Arial" w:eastAsia="Times New Roman" w:hAnsi="Arial" w:cs="Arial"/>
          <w:sz w:val="24"/>
          <w:szCs w:val="24"/>
          <w:lang w:eastAsia="en-GB"/>
        </w:rPr>
        <w:t>Three</w:t>
      </w:r>
      <w:r w:rsidRPr="00BA3305">
        <w:rPr>
          <w:rFonts w:ascii="Arial" w:eastAsia="Times New Roman" w:hAnsi="Arial" w:cs="Arial"/>
          <w:sz w:val="24"/>
          <w:szCs w:val="24"/>
          <w:lang w:eastAsia="en-GB"/>
        </w:rPr>
        <w:t xml:space="preserve"> possible outcomes are recorded: </w:t>
      </w:r>
    </w:p>
    <w:p w14:paraId="2070B55B" w14:textId="77777777" w:rsidR="009D42BB" w:rsidRPr="00BA3305" w:rsidRDefault="009D42BB" w:rsidP="00BA3305">
      <w:pPr>
        <w:tabs>
          <w:tab w:val="left" w:pos="357"/>
        </w:tabs>
        <w:spacing w:after="0" w:line="240" w:lineRule="auto"/>
        <w:rPr>
          <w:rFonts w:ascii="Arial" w:eastAsia="Times New Roman" w:hAnsi="Arial" w:cs="Arial"/>
          <w:sz w:val="24"/>
          <w:szCs w:val="24"/>
          <w:lang w:eastAsia="en-GB"/>
        </w:rPr>
      </w:pPr>
    </w:p>
    <w:p w14:paraId="1EEA2998" w14:textId="77777777" w:rsidR="009D42BB" w:rsidRPr="00BA3305" w:rsidRDefault="009D42BB" w:rsidP="00BA3305">
      <w:pPr>
        <w:autoSpaceDE w:val="0"/>
        <w:autoSpaceDN w:val="0"/>
        <w:adjustRightInd w:val="0"/>
        <w:spacing w:after="0" w:line="240" w:lineRule="auto"/>
        <w:ind w:left="720" w:hanging="720"/>
        <w:rPr>
          <w:rFonts w:ascii="Arial" w:eastAsia="Times New Roman" w:hAnsi="Arial" w:cs="Arial"/>
          <w:sz w:val="24"/>
          <w:szCs w:val="24"/>
          <w:lang w:eastAsia="en-GB"/>
        </w:rPr>
      </w:pPr>
      <w:r w:rsidRPr="00BA3305">
        <w:rPr>
          <w:rFonts w:ascii="Arial" w:eastAsia="Times New Roman" w:hAnsi="Arial" w:cs="Arial"/>
          <w:sz w:val="24"/>
          <w:szCs w:val="24"/>
          <w:lang w:eastAsia="en-GB"/>
        </w:rPr>
        <w:t>1.</w:t>
      </w:r>
      <w:r w:rsidRPr="00BA3305">
        <w:rPr>
          <w:rFonts w:ascii="Arial" w:eastAsia="Times New Roman" w:hAnsi="Arial" w:cs="Arial"/>
          <w:sz w:val="24"/>
          <w:szCs w:val="24"/>
          <w:lang w:eastAsia="en-GB"/>
        </w:rPr>
        <w:tab/>
        <w:t xml:space="preserve">The policy has been </w:t>
      </w:r>
      <w:r w:rsidRPr="00BA3305">
        <w:rPr>
          <w:rFonts w:ascii="Arial" w:eastAsia="Times New Roman" w:hAnsi="Arial" w:cs="Arial"/>
          <w:b/>
          <w:sz w:val="24"/>
          <w:szCs w:val="24"/>
          <w:lang w:eastAsia="en-GB"/>
        </w:rPr>
        <w:t xml:space="preserve">‘screened in’ </w:t>
      </w:r>
      <w:r w:rsidRPr="00BA3305">
        <w:rPr>
          <w:rFonts w:ascii="Arial" w:eastAsia="Times New Roman" w:hAnsi="Arial" w:cs="Arial"/>
          <w:sz w:val="24"/>
          <w:szCs w:val="24"/>
          <w:lang w:eastAsia="en-GB"/>
        </w:rPr>
        <w:t>for equality impact assessment;</w:t>
      </w:r>
    </w:p>
    <w:p w14:paraId="184A7547" w14:textId="77777777" w:rsidR="009D42BB" w:rsidRPr="00BA3305" w:rsidRDefault="009D42BB" w:rsidP="00BA3305">
      <w:pPr>
        <w:autoSpaceDE w:val="0"/>
        <w:autoSpaceDN w:val="0"/>
        <w:adjustRightInd w:val="0"/>
        <w:spacing w:after="0" w:line="240" w:lineRule="auto"/>
        <w:ind w:left="720" w:hanging="720"/>
        <w:rPr>
          <w:rFonts w:ascii="Arial" w:eastAsia="Times New Roman" w:hAnsi="Arial" w:cs="Arial"/>
          <w:sz w:val="24"/>
          <w:szCs w:val="24"/>
          <w:lang w:eastAsia="en-GB"/>
        </w:rPr>
      </w:pPr>
      <w:r w:rsidRPr="00BA3305">
        <w:rPr>
          <w:rFonts w:ascii="Arial" w:eastAsia="Times New Roman" w:hAnsi="Arial" w:cs="Arial"/>
          <w:sz w:val="24"/>
          <w:szCs w:val="24"/>
          <w:lang w:eastAsia="en-GB"/>
        </w:rPr>
        <w:t>2.</w:t>
      </w:r>
      <w:r w:rsidRPr="00BA3305">
        <w:rPr>
          <w:rFonts w:ascii="Arial" w:eastAsia="Times New Roman" w:hAnsi="Arial" w:cs="Arial"/>
          <w:sz w:val="24"/>
          <w:szCs w:val="24"/>
          <w:lang w:eastAsia="en-GB"/>
        </w:rPr>
        <w:tab/>
        <w:t>The policy has been ‘</w:t>
      </w:r>
      <w:r w:rsidRPr="00BA3305">
        <w:rPr>
          <w:rFonts w:ascii="Arial" w:eastAsia="Times New Roman" w:hAnsi="Arial" w:cs="Arial"/>
          <w:b/>
          <w:sz w:val="24"/>
          <w:szCs w:val="24"/>
          <w:lang w:eastAsia="en-GB"/>
        </w:rPr>
        <w:t xml:space="preserve">screened out’ </w:t>
      </w:r>
      <w:r w:rsidRPr="00BA3305">
        <w:rPr>
          <w:rFonts w:ascii="Arial" w:eastAsia="Times New Roman" w:hAnsi="Arial" w:cs="Arial"/>
          <w:sz w:val="24"/>
          <w:szCs w:val="24"/>
          <w:u w:val="single"/>
          <w:lang w:eastAsia="en-GB"/>
        </w:rPr>
        <w:t>with</w:t>
      </w:r>
      <w:r w:rsidRPr="00BA3305">
        <w:rPr>
          <w:rFonts w:ascii="Arial" w:eastAsia="Times New Roman" w:hAnsi="Arial" w:cs="Arial"/>
          <w:sz w:val="24"/>
          <w:szCs w:val="24"/>
          <w:lang w:eastAsia="en-GB"/>
        </w:rPr>
        <w:t xml:space="preserve"> mitigation or an alternative policy proposed to be adopted;</w:t>
      </w:r>
    </w:p>
    <w:p w14:paraId="7B81DC16" w14:textId="77777777" w:rsidR="009D42BB" w:rsidRDefault="009D42BB" w:rsidP="00BA3305">
      <w:pPr>
        <w:autoSpaceDE w:val="0"/>
        <w:autoSpaceDN w:val="0"/>
        <w:adjustRightInd w:val="0"/>
        <w:spacing w:after="0" w:line="240" w:lineRule="auto"/>
        <w:ind w:left="720" w:hanging="720"/>
        <w:rPr>
          <w:rFonts w:ascii="Arial" w:eastAsia="Times New Roman" w:hAnsi="Arial" w:cs="Arial"/>
          <w:sz w:val="24"/>
          <w:szCs w:val="24"/>
          <w:lang w:eastAsia="en-GB"/>
        </w:rPr>
      </w:pPr>
      <w:r w:rsidRPr="00BA3305">
        <w:rPr>
          <w:rFonts w:ascii="Arial" w:eastAsia="Times New Roman" w:hAnsi="Arial" w:cs="Arial"/>
          <w:sz w:val="24"/>
          <w:szCs w:val="24"/>
          <w:lang w:eastAsia="en-GB"/>
        </w:rPr>
        <w:t xml:space="preserve">3. </w:t>
      </w:r>
      <w:r w:rsidRPr="00BA3305">
        <w:rPr>
          <w:rFonts w:ascii="Arial" w:eastAsia="Times New Roman" w:hAnsi="Arial" w:cs="Arial"/>
          <w:sz w:val="24"/>
          <w:szCs w:val="24"/>
          <w:lang w:eastAsia="en-GB"/>
        </w:rPr>
        <w:tab/>
        <w:t xml:space="preserve">The policy has been </w:t>
      </w:r>
      <w:r w:rsidRPr="00BA3305">
        <w:rPr>
          <w:rFonts w:ascii="Arial" w:eastAsia="Times New Roman" w:hAnsi="Arial" w:cs="Arial"/>
          <w:b/>
          <w:sz w:val="24"/>
          <w:szCs w:val="24"/>
          <w:lang w:eastAsia="en-GB"/>
        </w:rPr>
        <w:t xml:space="preserve">‘screened out’ </w:t>
      </w:r>
      <w:r w:rsidRPr="00BA3305">
        <w:rPr>
          <w:rFonts w:ascii="Arial" w:eastAsia="Times New Roman" w:hAnsi="Arial" w:cs="Arial"/>
          <w:sz w:val="24"/>
          <w:szCs w:val="24"/>
          <w:u w:val="single"/>
          <w:lang w:eastAsia="en-GB"/>
        </w:rPr>
        <w:t>without</w:t>
      </w:r>
      <w:r w:rsidRPr="00BA3305">
        <w:rPr>
          <w:rFonts w:ascii="Arial" w:eastAsia="Times New Roman" w:hAnsi="Arial" w:cs="Arial"/>
          <w:sz w:val="24"/>
          <w:szCs w:val="24"/>
          <w:lang w:eastAsia="en-GB"/>
        </w:rPr>
        <w:t xml:space="preserve"> mitigation or an alternative policy proposed to be adopted. </w:t>
      </w:r>
    </w:p>
    <w:p w14:paraId="37902B91" w14:textId="77777777" w:rsidR="00BA3305" w:rsidRPr="00BA3305" w:rsidRDefault="00BA3305" w:rsidP="00BA3305">
      <w:pPr>
        <w:autoSpaceDE w:val="0"/>
        <w:autoSpaceDN w:val="0"/>
        <w:adjustRightInd w:val="0"/>
        <w:spacing w:after="0" w:line="240" w:lineRule="auto"/>
        <w:ind w:left="720" w:hanging="720"/>
        <w:rPr>
          <w:rFonts w:ascii="Arial" w:eastAsia="Times New Roman" w:hAnsi="Arial" w:cs="Arial"/>
          <w:sz w:val="24"/>
          <w:szCs w:val="24"/>
          <w:lang w:eastAsia="en-GB"/>
        </w:rPr>
      </w:pPr>
    </w:p>
    <w:tbl>
      <w:tblPr>
        <w:tblW w:w="9918" w:type="dxa"/>
        <w:tblLayout w:type="fixed"/>
        <w:tblLook w:val="0000" w:firstRow="0" w:lastRow="0" w:firstColumn="0" w:lastColumn="0" w:noHBand="0" w:noVBand="0"/>
      </w:tblPr>
      <w:tblGrid>
        <w:gridCol w:w="4536"/>
        <w:gridCol w:w="1702"/>
        <w:gridCol w:w="3680"/>
      </w:tblGrid>
      <w:tr w:rsidR="009D42BB" w:rsidRPr="00BA3305" w14:paraId="16CAF3BE" w14:textId="77777777" w:rsidTr="004D31CC">
        <w:trPr>
          <w:trHeight w:val="703"/>
        </w:trPr>
        <w:tc>
          <w:tcPr>
            <w:tcW w:w="4536" w:type="dxa"/>
            <w:tcBorders>
              <w:top w:val="single" w:sz="4" w:space="0" w:color="auto"/>
              <w:left w:val="single" w:sz="4" w:space="0" w:color="auto"/>
              <w:bottom w:val="single" w:sz="4" w:space="0" w:color="000000"/>
              <w:right w:val="single" w:sz="4" w:space="0" w:color="auto"/>
            </w:tcBorders>
            <w:shd w:val="clear" w:color="auto" w:fill="00A2BC"/>
            <w:vAlign w:val="bottom"/>
          </w:tcPr>
          <w:p w14:paraId="3FE53A25" w14:textId="77777777" w:rsidR="009D42BB" w:rsidRPr="00BA3305" w:rsidRDefault="009D42BB" w:rsidP="00BA3305">
            <w:pPr>
              <w:spacing w:after="0" w:line="240" w:lineRule="auto"/>
              <w:rPr>
                <w:rFonts w:ascii="Arial" w:hAnsi="Arial" w:cs="Arial"/>
                <w:b/>
                <w:bCs/>
                <w:color w:val="FFFFFF"/>
                <w:sz w:val="24"/>
                <w:szCs w:val="24"/>
              </w:rPr>
            </w:pPr>
            <w:r w:rsidRPr="00BA3305">
              <w:rPr>
                <w:rFonts w:ascii="Arial" w:hAnsi="Arial" w:cs="Arial"/>
                <w:b/>
                <w:bCs/>
                <w:color w:val="FFFFFF"/>
                <w:sz w:val="24"/>
                <w:szCs w:val="24"/>
              </w:rPr>
              <w:t>Description of Policy or Proposal</w:t>
            </w:r>
          </w:p>
        </w:tc>
        <w:tc>
          <w:tcPr>
            <w:tcW w:w="1702" w:type="dxa"/>
            <w:tcBorders>
              <w:top w:val="single" w:sz="4" w:space="0" w:color="000000"/>
              <w:left w:val="single" w:sz="4" w:space="0" w:color="auto"/>
              <w:bottom w:val="single" w:sz="4" w:space="0" w:color="000000"/>
              <w:right w:val="single" w:sz="4" w:space="0" w:color="000000"/>
            </w:tcBorders>
            <w:shd w:val="clear" w:color="auto" w:fill="00A2BC"/>
            <w:vAlign w:val="bottom"/>
          </w:tcPr>
          <w:p w14:paraId="57F4648C" w14:textId="77777777" w:rsidR="009D42BB" w:rsidRPr="00BA3305" w:rsidRDefault="009D42BB" w:rsidP="00BA3305">
            <w:pPr>
              <w:spacing w:after="0" w:line="240" w:lineRule="auto"/>
              <w:jc w:val="center"/>
              <w:rPr>
                <w:rFonts w:ascii="Arial" w:hAnsi="Arial" w:cs="Arial"/>
                <w:b/>
                <w:bCs/>
                <w:color w:val="FFFFFF"/>
                <w:sz w:val="24"/>
                <w:szCs w:val="24"/>
              </w:rPr>
            </w:pPr>
            <w:r w:rsidRPr="00BA3305">
              <w:rPr>
                <w:rFonts w:ascii="Arial" w:hAnsi="Arial" w:cs="Arial"/>
                <w:b/>
                <w:bCs/>
                <w:color w:val="FFFFFF"/>
                <w:sz w:val="24"/>
                <w:szCs w:val="24"/>
              </w:rPr>
              <w:t>Screening Outcome</w:t>
            </w:r>
          </w:p>
        </w:tc>
        <w:tc>
          <w:tcPr>
            <w:tcW w:w="3680" w:type="dxa"/>
            <w:tcBorders>
              <w:top w:val="single" w:sz="4" w:space="0" w:color="000000"/>
              <w:left w:val="nil"/>
              <w:bottom w:val="single" w:sz="4" w:space="0" w:color="000000"/>
              <w:right w:val="single" w:sz="4" w:space="0" w:color="000000"/>
            </w:tcBorders>
            <w:shd w:val="clear" w:color="auto" w:fill="00A2BC"/>
            <w:vAlign w:val="bottom"/>
          </w:tcPr>
          <w:p w14:paraId="55C23729" w14:textId="77777777" w:rsidR="009D42BB" w:rsidRPr="00BA3305" w:rsidRDefault="009D42BB" w:rsidP="00BA3305">
            <w:pPr>
              <w:spacing w:after="0" w:line="240" w:lineRule="auto"/>
              <w:jc w:val="center"/>
              <w:rPr>
                <w:rFonts w:ascii="Arial" w:hAnsi="Arial" w:cs="Arial"/>
                <w:b/>
                <w:bCs/>
                <w:color w:val="FFFFFF"/>
                <w:sz w:val="24"/>
                <w:szCs w:val="24"/>
              </w:rPr>
            </w:pPr>
            <w:r w:rsidRPr="00BA3305">
              <w:rPr>
                <w:rFonts w:ascii="Arial" w:hAnsi="Arial" w:cs="Arial"/>
                <w:b/>
                <w:bCs/>
                <w:color w:val="FFFFFF"/>
                <w:sz w:val="24"/>
                <w:szCs w:val="24"/>
              </w:rPr>
              <w:t>Reason for reaching Screening Outcome</w:t>
            </w:r>
          </w:p>
        </w:tc>
      </w:tr>
      <w:tr w:rsidR="003F6121" w:rsidRPr="00BA3305" w14:paraId="79378A84"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18CBF968" w14:textId="77777777" w:rsidR="005F5D50" w:rsidRPr="00BA3305" w:rsidRDefault="001E7BCA" w:rsidP="00BA3305">
            <w:pPr>
              <w:spacing w:after="0" w:line="240" w:lineRule="auto"/>
              <w:rPr>
                <w:rFonts w:ascii="Arial" w:hAnsi="Arial" w:cs="Arial"/>
                <w:b/>
                <w:bCs/>
                <w:sz w:val="24"/>
                <w:szCs w:val="24"/>
              </w:rPr>
            </w:pPr>
            <w:r w:rsidRPr="00BA3305">
              <w:rPr>
                <w:rFonts w:ascii="Arial" w:hAnsi="Arial" w:cs="Arial"/>
                <w:b/>
                <w:bCs/>
                <w:sz w:val="24"/>
                <w:szCs w:val="24"/>
              </w:rPr>
              <w:t>NHSCT/26/2247 Critical Care Outreach Team – Operational Policy</w:t>
            </w:r>
          </w:p>
          <w:p w14:paraId="2ED4E20A" w14:textId="77777777" w:rsidR="001E7BCA" w:rsidRPr="00BA3305" w:rsidRDefault="001E7BCA" w:rsidP="00BA3305">
            <w:pPr>
              <w:autoSpaceDE w:val="0"/>
              <w:autoSpaceDN w:val="0"/>
              <w:adjustRightInd w:val="0"/>
              <w:spacing w:after="0" w:line="240" w:lineRule="auto"/>
              <w:rPr>
                <w:rFonts w:ascii="Arial" w:eastAsia="Times New Roman" w:hAnsi="Arial" w:cs="Arial"/>
                <w:color w:val="000000"/>
                <w:sz w:val="24"/>
                <w:szCs w:val="24"/>
              </w:rPr>
            </w:pPr>
            <w:r w:rsidRPr="00BA3305">
              <w:rPr>
                <w:rFonts w:ascii="Arial" w:eastAsia="Times New Roman" w:hAnsi="Arial" w:cs="Arial"/>
                <w:color w:val="000000"/>
                <w:sz w:val="24"/>
                <w:szCs w:val="24"/>
              </w:rPr>
              <w:t>The purpose of this policy is to provide direction and guidance on the role of the Critical Care Outreach Team, describing the roles and responsibilities of the team within Antrim Area Hospital.</w:t>
            </w:r>
          </w:p>
          <w:p w14:paraId="7959EC0D" w14:textId="649A8460" w:rsidR="001E7BCA" w:rsidRPr="00BA3305" w:rsidRDefault="001E7BCA" w:rsidP="00BA3305">
            <w:pPr>
              <w:spacing w:after="0" w:line="240" w:lineRule="auto"/>
              <w:rPr>
                <w:rFonts w:ascii="Arial" w:hAnsi="Arial" w:cs="Arial"/>
                <w:b/>
                <w:bCs/>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09C19EAB" w14:textId="00897330" w:rsidR="003F6121" w:rsidRPr="00BA3305" w:rsidRDefault="001E7BCA" w:rsidP="00BA3305">
            <w:pPr>
              <w:spacing w:after="0" w:line="240" w:lineRule="auto"/>
              <w:rPr>
                <w:rFonts w:ascii="Arial" w:hAnsi="Arial" w:cs="Arial"/>
                <w:sz w:val="24"/>
                <w:szCs w:val="24"/>
              </w:rPr>
            </w:pPr>
            <w:r w:rsidRPr="00BA330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3E1FD1A4" w14:textId="77777777" w:rsidR="001E7BCA" w:rsidRPr="00BA3305" w:rsidRDefault="001E7BCA"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65BA4C8E" w14:textId="77777777" w:rsidR="001E7BCA" w:rsidRPr="00BA3305" w:rsidRDefault="001E7BCA" w:rsidP="00BA3305">
            <w:pPr>
              <w:spacing w:after="0" w:line="240" w:lineRule="auto"/>
              <w:rPr>
                <w:rFonts w:ascii="Arial" w:hAnsi="Arial" w:cs="Arial"/>
                <w:sz w:val="24"/>
                <w:szCs w:val="24"/>
              </w:rPr>
            </w:pPr>
          </w:p>
          <w:p w14:paraId="31D2A603" w14:textId="7F9ECDC0" w:rsidR="00532670" w:rsidRPr="00BA3305" w:rsidRDefault="001E7BCA"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r w:rsidR="00532670" w:rsidRPr="00BA3305">
              <w:rPr>
                <w:rFonts w:ascii="Arial" w:hAnsi="Arial" w:cs="Arial"/>
                <w:sz w:val="24"/>
                <w:szCs w:val="24"/>
              </w:rPr>
              <w:t>.</w:t>
            </w:r>
          </w:p>
        </w:tc>
      </w:tr>
      <w:tr w:rsidR="003F6121" w:rsidRPr="00BA3305" w14:paraId="01469756" w14:textId="77777777" w:rsidTr="00F93FFC">
        <w:trPr>
          <w:trHeight w:val="274"/>
        </w:trPr>
        <w:tc>
          <w:tcPr>
            <w:tcW w:w="4536" w:type="dxa"/>
            <w:tcBorders>
              <w:top w:val="single" w:sz="4" w:space="0" w:color="000000"/>
              <w:left w:val="single" w:sz="4" w:space="0" w:color="auto"/>
              <w:bottom w:val="single" w:sz="4" w:space="0" w:color="000000"/>
              <w:right w:val="single" w:sz="4" w:space="0" w:color="auto"/>
            </w:tcBorders>
          </w:tcPr>
          <w:p w14:paraId="1B012591" w14:textId="77777777" w:rsidR="002675A4" w:rsidRPr="00BA3305" w:rsidRDefault="00FD1D1D" w:rsidP="00BA3305">
            <w:pPr>
              <w:spacing w:after="0" w:line="240" w:lineRule="auto"/>
              <w:rPr>
                <w:rFonts w:ascii="Arial" w:hAnsi="Arial" w:cs="Arial"/>
                <w:b/>
                <w:bCs/>
                <w:sz w:val="24"/>
                <w:szCs w:val="24"/>
              </w:rPr>
            </w:pPr>
            <w:r w:rsidRPr="00BA3305">
              <w:rPr>
                <w:rFonts w:ascii="Arial" w:hAnsi="Arial" w:cs="Arial"/>
                <w:b/>
                <w:bCs/>
                <w:sz w:val="24"/>
                <w:szCs w:val="24"/>
              </w:rPr>
              <w:t xml:space="preserve">NHSCT/26/2248 </w:t>
            </w:r>
            <w:r w:rsidR="003471F4" w:rsidRPr="00BA3305">
              <w:rPr>
                <w:rFonts w:ascii="Arial" w:hAnsi="Arial" w:cs="Arial"/>
                <w:b/>
                <w:bCs/>
                <w:sz w:val="24"/>
                <w:szCs w:val="24"/>
              </w:rPr>
              <w:t>Allied Health Professionals (AHPs) - Post Registration Education:  Procedures and processes re DOH Regional AHP Education Commissioning Group Plan</w:t>
            </w:r>
            <w:r w:rsidR="002675A4" w:rsidRPr="00BA3305">
              <w:rPr>
                <w:rFonts w:ascii="Arial" w:hAnsi="Arial" w:cs="Arial"/>
                <w:b/>
                <w:bCs/>
                <w:sz w:val="24"/>
                <w:szCs w:val="24"/>
              </w:rPr>
              <w:t xml:space="preserve"> </w:t>
            </w:r>
          </w:p>
          <w:p w14:paraId="2E6DDAA5" w14:textId="3DB31A35" w:rsidR="003471F4" w:rsidRPr="00BA3305" w:rsidRDefault="003471F4" w:rsidP="00BA3305">
            <w:pPr>
              <w:spacing w:after="0" w:line="240" w:lineRule="auto"/>
              <w:rPr>
                <w:rFonts w:ascii="Arial" w:hAnsi="Arial" w:cs="Arial"/>
                <w:b/>
                <w:bCs/>
                <w:sz w:val="24"/>
                <w:szCs w:val="24"/>
              </w:rPr>
            </w:pPr>
            <w:r w:rsidRPr="00BA3305">
              <w:rPr>
                <w:rFonts w:ascii="Arial" w:eastAsia="Calibri" w:hAnsi="Arial" w:cs="Arial"/>
                <w:sz w:val="24"/>
                <w:szCs w:val="24"/>
              </w:rPr>
              <w:t>This document aims to p</w:t>
            </w:r>
            <w:r w:rsidRPr="00BA3305">
              <w:rPr>
                <w:rFonts w:ascii="Arial" w:eastAsia="Calibri" w:hAnsi="Arial" w:cs="Arial"/>
                <w:iCs/>
                <w:sz w:val="24"/>
                <w:szCs w:val="24"/>
              </w:rPr>
              <w:t>rovide clear direction to staff re the post-registration education commissioning procedure.</w:t>
            </w:r>
          </w:p>
          <w:p w14:paraId="6E35D2CF" w14:textId="0B4D7F19" w:rsidR="002675A4" w:rsidRPr="00BA3305" w:rsidRDefault="003471F4" w:rsidP="00BA3305">
            <w:pPr>
              <w:spacing w:after="0" w:line="240" w:lineRule="auto"/>
              <w:rPr>
                <w:rFonts w:ascii="Arial" w:eastAsia="Calibri" w:hAnsi="Arial" w:cs="Arial"/>
                <w:iCs/>
                <w:sz w:val="24"/>
                <w:szCs w:val="24"/>
              </w:rPr>
            </w:pPr>
            <w:r w:rsidRPr="00BA3305">
              <w:rPr>
                <w:rFonts w:ascii="Arial" w:eastAsia="Calibri" w:hAnsi="Arial" w:cs="Arial"/>
                <w:iCs/>
                <w:sz w:val="24"/>
                <w:szCs w:val="24"/>
              </w:rPr>
              <w:t>It will provide a consistent and equitable approach to commissioning education for AHP registrants working in protected title roles, which reflects regional guidance, drives service improvements and ensures value for money</w:t>
            </w:r>
            <w:r w:rsidR="002675A4" w:rsidRPr="00BA3305">
              <w:rPr>
                <w:rFonts w:ascii="Arial" w:eastAsia="Calibri" w:hAnsi="Arial" w:cs="Arial"/>
                <w:iCs/>
                <w:sz w:val="24"/>
                <w:szCs w:val="24"/>
              </w:rPr>
              <w:t>.</w:t>
            </w:r>
          </w:p>
        </w:tc>
        <w:tc>
          <w:tcPr>
            <w:tcW w:w="1702" w:type="dxa"/>
            <w:tcBorders>
              <w:top w:val="single" w:sz="4" w:space="0" w:color="auto"/>
              <w:left w:val="single" w:sz="4" w:space="0" w:color="auto"/>
              <w:bottom w:val="single" w:sz="4" w:space="0" w:color="auto"/>
              <w:right w:val="single" w:sz="4" w:space="0" w:color="000000"/>
            </w:tcBorders>
          </w:tcPr>
          <w:p w14:paraId="21E54A15" w14:textId="26101D52" w:rsidR="003F6121" w:rsidRPr="00BA3305" w:rsidRDefault="003471F4" w:rsidP="00BA3305">
            <w:pPr>
              <w:spacing w:after="0" w:line="240" w:lineRule="auto"/>
              <w:rPr>
                <w:rFonts w:ascii="Arial" w:hAnsi="Arial" w:cs="Arial"/>
                <w:color w:val="000000" w:themeColor="text1"/>
                <w:sz w:val="24"/>
                <w:szCs w:val="24"/>
              </w:rPr>
            </w:pPr>
            <w:r w:rsidRPr="00BA3305">
              <w:rPr>
                <w:rFonts w:ascii="Arial" w:hAnsi="Arial" w:cs="Arial"/>
                <w:color w:val="000000" w:themeColor="text1"/>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3D525D53" w14:textId="2A5ED1DD" w:rsidR="003471F4" w:rsidRDefault="003471F4" w:rsidP="00BA3305">
            <w:pPr>
              <w:spacing w:after="0" w:line="240" w:lineRule="auto"/>
              <w:rPr>
                <w:rFonts w:ascii="Arial" w:eastAsia="Calibri" w:hAnsi="Arial" w:cs="Arial"/>
                <w:sz w:val="24"/>
                <w:szCs w:val="24"/>
              </w:rPr>
            </w:pPr>
            <w:r w:rsidRPr="00BA3305">
              <w:rPr>
                <w:rFonts w:ascii="Arial" w:eastAsia="Calibri" w:hAnsi="Arial" w:cs="Arial"/>
                <w:sz w:val="24"/>
                <w:szCs w:val="24"/>
              </w:rPr>
              <w:t>This document relates to the procedures in place for AHP registrants employed by the NHSCT in the following protected title roles Dietitians, Occupational Therapists, Physiotherapists, Radiographers, Paramedics, Podiatrists, Speech Language Therapists</w:t>
            </w:r>
            <w:r w:rsidR="002750D4" w:rsidRPr="00BA3305">
              <w:rPr>
                <w:rFonts w:ascii="Arial" w:eastAsia="Calibri" w:hAnsi="Arial" w:cs="Arial"/>
                <w:sz w:val="24"/>
                <w:szCs w:val="24"/>
              </w:rPr>
              <w:t xml:space="preserve">, </w:t>
            </w:r>
            <w:r w:rsidRPr="00BA3305">
              <w:rPr>
                <w:rFonts w:ascii="Arial" w:eastAsia="Calibri" w:hAnsi="Arial" w:cs="Arial"/>
                <w:sz w:val="24"/>
                <w:szCs w:val="24"/>
              </w:rPr>
              <w:t>Orthoptists</w:t>
            </w:r>
            <w:r w:rsidR="002750D4" w:rsidRPr="00BA3305">
              <w:rPr>
                <w:rFonts w:ascii="Arial" w:eastAsia="Calibri" w:hAnsi="Arial" w:cs="Arial"/>
                <w:sz w:val="24"/>
                <w:szCs w:val="24"/>
              </w:rPr>
              <w:t>.</w:t>
            </w:r>
          </w:p>
          <w:p w14:paraId="7882B709" w14:textId="77777777" w:rsidR="00BA3305" w:rsidRPr="00BA3305" w:rsidRDefault="00BA3305" w:rsidP="00BA3305">
            <w:pPr>
              <w:spacing w:after="0" w:line="240" w:lineRule="auto"/>
              <w:rPr>
                <w:rFonts w:ascii="Arial" w:eastAsia="Calibri" w:hAnsi="Arial" w:cs="Arial"/>
                <w:sz w:val="24"/>
                <w:szCs w:val="24"/>
              </w:rPr>
            </w:pPr>
          </w:p>
          <w:p w14:paraId="016B025F" w14:textId="79A3AD6C" w:rsidR="0093504E" w:rsidRPr="00BA3305" w:rsidRDefault="003471F4" w:rsidP="00BA3305">
            <w:pPr>
              <w:spacing w:after="0" w:line="240" w:lineRule="auto"/>
              <w:rPr>
                <w:rFonts w:ascii="Arial" w:eastAsia="Calibri" w:hAnsi="Arial" w:cs="Arial"/>
                <w:sz w:val="24"/>
                <w:szCs w:val="24"/>
              </w:rPr>
            </w:pPr>
            <w:r w:rsidRPr="00BA3305">
              <w:rPr>
                <w:rFonts w:ascii="Arial" w:hAnsi="Arial" w:cs="Arial"/>
                <w:sz w:val="24"/>
                <w:szCs w:val="24"/>
              </w:rPr>
              <w:t>There is no evidence to suggest that the implementation of this policy will adversely impact o</w:t>
            </w:r>
            <w:r w:rsidR="002675A4" w:rsidRPr="00BA3305">
              <w:rPr>
                <w:rFonts w:ascii="Arial" w:hAnsi="Arial" w:cs="Arial"/>
                <w:sz w:val="24"/>
                <w:szCs w:val="24"/>
              </w:rPr>
              <w:t xml:space="preserve">n </w:t>
            </w:r>
            <w:r w:rsidRPr="00BA3305">
              <w:rPr>
                <w:rFonts w:ascii="Arial" w:hAnsi="Arial" w:cs="Arial"/>
                <w:sz w:val="24"/>
                <w:szCs w:val="24"/>
              </w:rPr>
              <w:t>any group outlined in Section 75</w:t>
            </w:r>
            <w:r w:rsidR="00532670" w:rsidRPr="00BA3305">
              <w:rPr>
                <w:rFonts w:ascii="Arial" w:hAnsi="Arial" w:cs="Arial"/>
                <w:sz w:val="24"/>
                <w:szCs w:val="24"/>
              </w:rPr>
              <w:t>.</w:t>
            </w:r>
          </w:p>
        </w:tc>
      </w:tr>
      <w:tr w:rsidR="00D7510B" w:rsidRPr="00BA3305" w14:paraId="1C4553E6"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172E1B50" w14:textId="77777777" w:rsidR="006600C9" w:rsidRPr="00BA3305" w:rsidRDefault="006600C9" w:rsidP="00BA3305">
            <w:pPr>
              <w:spacing w:after="0" w:line="240" w:lineRule="auto"/>
              <w:rPr>
                <w:rFonts w:ascii="Arial" w:hAnsi="Arial" w:cs="Arial"/>
                <w:b/>
                <w:bCs/>
                <w:sz w:val="24"/>
                <w:szCs w:val="24"/>
              </w:rPr>
            </w:pPr>
            <w:r w:rsidRPr="00BA3305">
              <w:rPr>
                <w:rFonts w:ascii="Arial" w:hAnsi="Arial" w:cs="Arial"/>
                <w:b/>
                <w:bCs/>
                <w:sz w:val="24"/>
                <w:szCs w:val="24"/>
              </w:rPr>
              <w:t xml:space="preserve">NHSCT/26/2249 Midlines in Adults – Insertion and Care Management Of </w:t>
            </w:r>
          </w:p>
          <w:p w14:paraId="5EDA7F16" w14:textId="77777777" w:rsidR="00305D65" w:rsidRPr="00BA3305" w:rsidRDefault="00305D65" w:rsidP="00BA3305">
            <w:pPr>
              <w:spacing w:after="0" w:line="240" w:lineRule="auto"/>
              <w:rPr>
                <w:rFonts w:ascii="Arial" w:hAnsi="Arial" w:cs="Arial"/>
                <w:sz w:val="24"/>
                <w:szCs w:val="24"/>
              </w:rPr>
            </w:pPr>
            <w:r w:rsidRPr="00BA3305">
              <w:rPr>
                <w:rFonts w:ascii="Arial" w:hAnsi="Arial" w:cs="Arial"/>
                <w:sz w:val="24"/>
                <w:szCs w:val="24"/>
              </w:rPr>
              <w:t xml:space="preserve">This Policy has been produced to support health care professionals in the insertion and management of midlines in adult patients across the Trust’s hospitals and community settings.   </w:t>
            </w:r>
          </w:p>
          <w:p w14:paraId="38DEC846" w14:textId="34F68C44" w:rsidR="00305D65" w:rsidRPr="00BA3305" w:rsidRDefault="00305D65" w:rsidP="00BA3305">
            <w:pPr>
              <w:spacing w:after="0" w:line="240" w:lineRule="auto"/>
              <w:rPr>
                <w:rFonts w:ascii="Arial" w:hAnsi="Arial" w:cs="Arial"/>
                <w:b/>
                <w:bCs/>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1F51DD7D" w14:textId="3DFC6F64" w:rsidR="006600C9" w:rsidRPr="00BA3305" w:rsidRDefault="006600C9" w:rsidP="00BA3305">
            <w:pPr>
              <w:spacing w:after="0" w:line="240" w:lineRule="auto"/>
              <w:rPr>
                <w:rFonts w:ascii="Arial" w:hAnsi="Arial" w:cs="Arial"/>
                <w:sz w:val="24"/>
                <w:szCs w:val="24"/>
              </w:rPr>
            </w:pPr>
            <w:r w:rsidRPr="00BA3305">
              <w:rPr>
                <w:rFonts w:ascii="Arial" w:hAnsi="Arial" w:cs="Arial"/>
                <w:sz w:val="24"/>
                <w:szCs w:val="24"/>
              </w:rPr>
              <w:t>Screened Out</w:t>
            </w:r>
          </w:p>
          <w:p w14:paraId="55B5F47A" w14:textId="7B987A08" w:rsidR="006600C9" w:rsidRPr="00BA3305" w:rsidRDefault="006600C9" w:rsidP="00BA3305">
            <w:pPr>
              <w:spacing w:after="0" w:line="240" w:lineRule="auto"/>
              <w:rPr>
                <w:rFonts w:ascii="Arial" w:hAnsi="Arial" w:cs="Arial"/>
                <w:sz w:val="24"/>
                <w:szCs w:val="24"/>
              </w:rPr>
            </w:pPr>
          </w:p>
        </w:tc>
        <w:tc>
          <w:tcPr>
            <w:tcW w:w="3680" w:type="dxa"/>
            <w:tcBorders>
              <w:top w:val="single" w:sz="4" w:space="0" w:color="auto"/>
              <w:left w:val="nil"/>
              <w:bottom w:val="single" w:sz="4" w:space="0" w:color="auto"/>
              <w:right w:val="single" w:sz="4" w:space="0" w:color="auto"/>
            </w:tcBorders>
            <w:shd w:val="clear" w:color="auto" w:fill="auto"/>
          </w:tcPr>
          <w:p w14:paraId="3B2A7053" w14:textId="27BA60F5" w:rsidR="006600C9" w:rsidRPr="00BA3305" w:rsidRDefault="006600C9" w:rsidP="00BA3305">
            <w:pPr>
              <w:spacing w:after="0" w:line="240" w:lineRule="auto"/>
              <w:rPr>
                <w:rFonts w:ascii="Arial" w:hAnsi="Arial" w:cs="Arial"/>
                <w:sz w:val="24"/>
                <w:szCs w:val="24"/>
              </w:rPr>
            </w:pPr>
            <w:r w:rsidRPr="00BA3305">
              <w:rPr>
                <w:rFonts w:ascii="Arial" w:hAnsi="Arial" w:cs="Arial"/>
                <w:sz w:val="24"/>
                <w:szCs w:val="24"/>
              </w:rPr>
              <w:t>This is a clinical policy/guideline</w:t>
            </w:r>
            <w:r w:rsidR="003044D2" w:rsidRPr="00BA3305">
              <w:rPr>
                <w:rFonts w:ascii="Arial" w:hAnsi="Arial" w:cs="Arial"/>
                <w:sz w:val="24"/>
                <w:szCs w:val="24"/>
              </w:rPr>
              <w:t xml:space="preserve"> </w:t>
            </w:r>
            <w:r w:rsidRPr="00BA3305">
              <w:rPr>
                <w:rFonts w:ascii="Arial" w:hAnsi="Arial" w:cs="Arial"/>
                <w:sz w:val="24"/>
                <w:szCs w:val="24"/>
              </w:rPr>
              <w:t>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6623EF20" w14:textId="77777777" w:rsidR="006600C9" w:rsidRPr="00BA3305" w:rsidRDefault="006600C9" w:rsidP="00BA3305">
            <w:pPr>
              <w:spacing w:after="0" w:line="240" w:lineRule="auto"/>
              <w:rPr>
                <w:rFonts w:ascii="Arial" w:hAnsi="Arial" w:cs="Arial"/>
                <w:sz w:val="24"/>
                <w:szCs w:val="24"/>
              </w:rPr>
            </w:pPr>
          </w:p>
          <w:p w14:paraId="791B02BF" w14:textId="1741139B" w:rsidR="00305D65" w:rsidRPr="00BA3305" w:rsidRDefault="006600C9" w:rsidP="00BA3305">
            <w:pPr>
              <w:pStyle w:val="Default"/>
              <w:rPr>
                <w:rFonts w:ascii="Arial" w:hAnsi="Arial" w:cs="Arial"/>
              </w:rPr>
            </w:pPr>
            <w:r w:rsidRPr="00BA3305">
              <w:rPr>
                <w:rFonts w:ascii="Arial" w:hAnsi="Arial" w:cs="Arial"/>
              </w:rPr>
              <w:t>There is no evidence to suggest that the implementation of this policy will adversely impact on any group outlined in Section 75</w:t>
            </w:r>
            <w:r w:rsidR="00532670" w:rsidRPr="00BA3305">
              <w:rPr>
                <w:rFonts w:ascii="Arial" w:hAnsi="Arial" w:cs="Arial"/>
              </w:rPr>
              <w:t>.</w:t>
            </w:r>
          </w:p>
        </w:tc>
      </w:tr>
      <w:tr w:rsidR="00F93FFC" w:rsidRPr="00BA3305" w14:paraId="632D7148"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4B410077" w14:textId="77777777" w:rsidR="00447FC3" w:rsidRPr="00BA3305" w:rsidRDefault="00C76B26" w:rsidP="00BA3305">
            <w:pPr>
              <w:spacing w:after="0" w:line="240" w:lineRule="auto"/>
              <w:rPr>
                <w:rFonts w:ascii="Arial" w:hAnsi="Arial" w:cs="Arial"/>
                <w:b/>
                <w:sz w:val="24"/>
                <w:szCs w:val="24"/>
              </w:rPr>
            </w:pPr>
            <w:r w:rsidRPr="00BA3305">
              <w:rPr>
                <w:rFonts w:ascii="Arial" w:hAnsi="Arial" w:cs="Arial"/>
                <w:b/>
                <w:sz w:val="24"/>
                <w:szCs w:val="24"/>
              </w:rPr>
              <w:t>NHSCT/26/2252 Sharps (</w:t>
            </w:r>
            <w:proofErr w:type="spellStart"/>
            <w:r w:rsidRPr="00BA3305">
              <w:rPr>
                <w:rFonts w:ascii="Arial" w:hAnsi="Arial" w:cs="Arial"/>
                <w:b/>
                <w:sz w:val="24"/>
                <w:szCs w:val="24"/>
              </w:rPr>
              <w:t>NeedlestickSplashBite</w:t>
            </w:r>
            <w:proofErr w:type="spellEnd"/>
            <w:r w:rsidRPr="00BA3305">
              <w:rPr>
                <w:rFonts w:ascii="Arial" w:hAnsi="Arial" w:cs="Arial"/>
                <w:b/>
                <w:sz w:val="24"/>
                <w:szCs w:val="24"/>
              </w:rPr>
              <w:t xml:space="preserve">) Injuries (Prevention and Management of) Policy </w:t>
            </w:r>
          </w:p>
          <w:p w14:paraId="3F5E7894" w14:textId="0C3AEA73" w:rsidR="004E7A6A" w:rsidRPr="00BA3305" w:rsidRDefault="004E7A6A" w:rsidP="00BA3305">
            <w:pPr>
              <w:spacing w:after="0" w:line="240" w:lineRule="auto"/>
              <w:rPr>
                <w:rFonts w:ascii="Arial" w:hAnsi="Arial" w:cs="Arial"/>
                <w:sz w:val="24"/>
                <w:szCs w:val="24"/>
              </w:rPr>
            </w:pPr>
            <w:r w:rsidRPr="00BA3305">
              <w:rPr>
                <w:rFonts w:ascii="Arial" w:hAnsi="Arial" w:cs="Arial"/>
                <w:sz w:val="24"/>
                <w:szCs w:val="24"/>
              </w:rPr>
              <w:t>This policy applies to all employees of Northern Health and Social Care Trust aged over 16years as well as Agency/ Locum staff, trainees and placement students who sustain a Sharps (Needlestick/Splash/Bite) injury whilst working within NHSCT.</w:t>
            </w:r>
          </w:p>
          <w:p w14:paraId="34274BDC" w14:textId="2644A5D3" w:rsidR="00E12540" w:rsidRPr="00BA3305" w:rsidRDefault="00E12540" w:rsidP="00BA3305">
            <w:pPr>
              <w:autoSpaceDE w:val="0"/>
              <w:autoSpaceDN w:val="0"/>
              <w:adjustRightInd w:val="0"/>
              <w:spacing w:after="0" w:line="240" w:lineRule="auto"/>
              <w:rPr>
                <w:rFonts w:ascii="Arial" w:hAnsi="Arial" w:cs="Arial"/>
                <w:b/>
                <w:sz w:val="24"/>
                <w:szCs w:val="24"/>
              </w:rPr>
            </w:pPr>
          </w:p>
          <w:p w14:paraId="4ED4C6D1" w14:textId="6B0C7C03" w:rsidR="00C76B26" w:rsidRPr="00BA3305" w:rsidRDefault="00C76B26" w:rsidP="00BA3305">
            <w:pPr>
              <w:autoSpaceDE w:val="0"/>
              <w:autoSpaceDN w:val="0"/>
              <w:adjustRightInd w:val="0"/>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53DC1CD6" w14:textId="737381C7" w:rsidR="00E12540" w:rsidRPr="00BA3305" w:rsidRDefault="004E7A6A" w:rsidP="00BA3305">
            <w:pPr>
              <w:spacing w:after="0" w:line="240" w:lineRule="auto"/>
              <w:rPr>
                <w:rFonts w:ascii="Arial" w:hAnsi="Arial" w:cs="Arial"/>
                <w:sz w:val="24"/>
                <w:szCs w:val="24"/>
              </w:rPr>
            </w:pPr>
            <w:r w:rsidRPr="00BA330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1D5CF191" w14:textId="77777777" w:rsidR="004E7A6A" w:rsidRPr="00BA3305" w:rsidRDefault="004E7A6A"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11AC0BDD" w14:textId="77777777" w:rsidR="004E7A6A" w:rsidRPr="00BA3305" w:rsidRDefault="004E7A6A" w:rsidP="00BA3305">
            <w:pPr>
              <w:spacing w:after="0" w:line="240" w:lineRule="auto"/>
              <w:rPr>
                <w:rFonts w:ascii="Arial" w:hAnsi="Arial" w:cs="Arial"/>
                <w:sz w:val="24"/>
                <w:szCs w:val="24"/>
              </w:rPr>
            </w:pPr>
          </w:p>
          <w:p w14:paraId="3E4B2093" w14:textId="23E37540" w:rsidR="00F93FFC" w:rsidRPr="00BA3305" w:rsidRDefault="004E7A6A" w:rsidP="00BA3305">
            <w:pPr>
              <w:pStyle w:val="Default"/>
              <w:rPr>
                <w:rFonts w:ascii="Arial" w:hAnsi="Arial" w:cs="Arial"/>
              </w:rPr>
            </w:pPr>
            <w:r w:rsidRPr="00BA3305">
              <w:rPr>
                <w:rFonts w:ascii="Arial" w:hAnsi="Arial" w:cs="Arial"/>
              </w:rPr>
              <w:t>There is no evidence to suggest that the implementation of this policy will adversely impact on any group outlined in Section 75</w:t>
            </w:r>
            <w:r w:rsidR="00532670" w:rsidRPr="00BA3305">
              <w:rPr>
                <w:rFonts w:ascii="Arial" w:hAnsi="Arial" w:cs="Arial"/>
              </w:rPr>
              <w:t>.</w:t>
            </w:r>
          </w:p>
        </w:tc>
      </w:tr>
      <w:tr w:rsidR="00DC3403" w:rsidRPr="00BA3305" w14:paraId="651FF0A1"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7C1DBCE1" w14:textId="77777777" w:rsidR="0074507E" w:rsidRPr="00BA3305" w:rsidRDefault="00C91116" w:rsidP="00BA3305">
            <w:pPr>
              <w:spacing w:after="0" w:line="240" w:lineRule="auto"/>
              <w:rPr>
                <w:rFonts w:ascii="Arial" w:eastAsia="Calibri" w:hAnsi="Arial" w:cs="Arial"/>
                <w:b/>
                <w:sz w:val="24"/>
                <w:szCs w:val="24"/>
              </w:rPr>
            </w:pPr>
            <w:r w:rsidRPr="00BA3305">
              <w:rPr>
                <w:rFonts w:ascii="Arial" w:eastAsia="Calibri" w:hAnsi="Arial" w:cs="Arial"/>
                <w:b/>
                <w:sz w:val="24"/>
                <w:szCs w:val="24"/>
              </w:rPr>
              <w:t xml:space="preserve">NHSCT/26/2253 Regional Guidance and Procedures for the Reimbursement of Expenses for Service Users and Carers in the Department of Health and Health and Social Care Organisations </w:t>
            </w:r>
          </w:p>
          <w:p w14:paraId="15E54163" w14:textId="6D31385F" w:rsidR="00C91116" w:rsidRPr="00BA3305" w:rsidRDefault="00C91116" w:rsidP="00BA3305">
            <w:pPr>
              <w:spacing w:after="0" w:line="240" w:lineRule="auto"/>
              <w:rPr>
                <w:rFonts w:ascii="Arial" w:hAnsi="Arial" w:cs="Arial"/>
                <w:sz w:val="24"/>
                <w:szCs w:val="24"/>
              </w:rPr>
            </w:pPr>
            <w:r w:rsidRPr="00BA3305">
              <w:rPr>
                <w:rFonts w:ascii="Arial" w:hAnsi="Arial" w:cs="Arial"/>
                <w:sz w:val="24"/>
                <w:szCs w:val="24"/>
              </w:rPr>
              <w:t>The purpose of this document is to provide guidance on the reimbursement of out-of-pocket expenses for service users and carers involved and consulted on the planning, delivery and evaluation of services. Primarily these are costs associated with travel, caring responsibilities and subsistence.</w:t>
            </w:r>
          </w:p>
          <w:p w14:paraId="612B007B" w14:textId="7E4105D6" w:rsidR="00C91116" w:rsidRPr="00BA3305" w:rsidRDefault="00C91116" w:rsidP="00BA3305">
            <w:pPr>
              <w:spacing w:after="0" w:line="240" w:lineRule="auto"/>
              <w:rPr>
                <w:rFonts w:ascii="Arial" w:eastAsia="Calibri"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49BE690B" w14:textId="260B2BBD" w:rsidR="00DC3403" w:rsidRPr="00BA3305" w:rsidRDefault="00C91116" w:rsidP="00BA3305">
            <w:pPr>
              <w:spacing w:after="0" w:line="240" w:lineRule="auto"/>
              <w:rPr>
                <w:rFonts w:ascii="Arial" w:hAnsi="Arial" w:cs="Arial"/>
                <w:sz w:val="24"/>
                <w:szCs w:val="24"/>
              </w:rPr>
            </w:pPr>
            <w:r w:rsidRPr="00BA330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30107A8E" w14:textId="77777777" w:rsidR="00420271" w:rsidRPr="00BA3305" w:rsidRDefault="00420271" w:rsidP="00BA3305">
            <w:pPr>
              <w:widowControl w:val="0"/>
              <w:overflowPunct w:val="0"/>
              <w:autoSpaceDE w:val="0"/>
              <w:autoSpaceDN w:val="0"/>
              <w:adjustRightInd w:val="0"/>
              <w:spacing w:after="0" w:line="240" w:lineRule="auto"/>
              <w:rPr>
                <w:rFonts w:ascii="Arial" w:eastAsia="Times New Roman" w:hAnsi="Arial" w:cs="Arial"/>
                <w:kern w:val="28"/>
                <w:sz w:val="24"/>
                <w:szCs w:val="24"/>
                <w:lang w:eastAsia="en-GB"/>
              </w:rPr>
            </w:pPr>
            <w:r w:rsidRPr="00BA3305">
              <w:rPr>
                <w:rFonts w:ascii="Arial" w:hAnsi="Arial" w:cs="Arial"/>
                <w:sz w:val="24"/>
                <w:szCs w:val="24"/>
              </w:rPr>
              <w:t>This is a regional policy and has been developed through extensive consultation at a regional level with service users, carers, stakeholders and HSC staff.</w:t>
            </w:r>
          </w:p>
          <w:p w14:paraId="1D35F37A" w14:textId="033A5F20" w:rsidR="00C91116" w:rsidRPr="00BA3305" w:rsidRDefault="00C91116" w:rsidP="00BA3305">
            <w:pPr>
              <w:pStyle w:val="Default"/>
              <w:rPr>
                <w:rFonts w:ascii="Arial" w:hAnsi="Arial" w:cs="Arial"/>
              </w:rPr>
            </w:pPr>
          </w:p>
          <w:p w14:paraId="28D0963A" w14:textId="37119E8D" w:rsidR="00DC3403" w:rsidRPr="00BA3305" w:rsidRDefault="00C91116" w:rsidP="00BA3305">
            <w:pPr>
              <w:pStyle w:val="Default"/>
              <w:rPr>
                <w:rFonts w:ascii="Arial" w:hAnsi="Arial" w:cs="Arial"/>
              </w:rPr>
            </w:pPr>
            <w:r w:rsidRPr="00BA3305">
              <w:rPr>
                <w:rFonts w:ascii="Arial" w:hAnsi="Arial" w:cs="Arial"/>
              </w:rPr>
              <w:t>There is no evidence to suggest that the implementation of this policy will adversely impact on any group outlined in Section 75</w:t>
            </w:r>
            <w:r w:rsidR="00532670" w:rsidRPr="00BA3305">
              <w:rPr>
                <w:rFonts w:ascii="Arial" w:hAnsi="Arial" w:cs="Arial"/>
              </w:rPr>
              <w:t>.</w:t>
            </w:r>
          </w:p>
        </w:tc>
      </w:tr>
      <w:tr w:rsidR="00DC3403" w:rsidRPr="00BA3305" w14:paraId="0F69D1F1"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6AF2A88E" w14:textId="77777777" w:rsidR="0043161B" w:rsidRPr="00BA3305" w:rsidRDefault="000A5007" w:rsidP="00BA3305">
            <w:pPr>
              <w:spacing w:after="0" w:line="240" w:lineRule="auto"/>
              <w:rPr>
                <w:rFonts w:ascii="Arial" w:hAnsi="Arial" w:cs="Arial"/>
                <w:b/>
                <w:sz w:val="24"/>
                <w:szCs w:val="24"/>
              </w:rPr>
            </w:pPr>
            <w:r w:rsidRPr="00BA3305">
              <w:rPr>
                <w:rFonts w:ascii="Arial" w:hAnsi="Arial" w:cs="Arial"/>
                <w:b/>
                <w:sz w:val="24"/>
                <w:szCs w:val="24"/>
              </w:rPr>
              <w:t>NHSCT/26/2254 Sickness Absence Management Policy &amp; Procedure (HSC)</w:t>
            </w:r>
          </w:p>
          <w:p w14:paraId="1E5F6157" w14:textId="77777777" w:rsidR="003A6E8C" w:rsidRPr="00BA3305" w:rsidRDefault="003A6E8C" w:rsidP="00BA3305">
            <w:pPr>
              <w:spacing w:after="0" w:line="240" w:lineRule="auto"/>
              <w:rPr>
                <w:rFonts w:ascii="Arial" w:hAnsi="Arial" w:cs="Arial"/>
                <w:sz w:val="24"/>
                <w:szCs w:val="24"/>
              </w:rPr>
            </w:pPr>
            <w:r w:rsidRPr="00BA3305">
              <w:rPr>
                <w:rFonts w:ascii="Arial" w:hAnsi="Arial" w:cs="Arial"/>
                <w:sz w:val="24"/>
                <w:szCs w:val="24"/>
              </w:rPr>
              <w:t>This Policy sets out the best practice principles for the management of sickness absence and provides employees and managers within in the Trust with guidance on the management of sickness absence</w:t>
            </w:r>
          </w:p>
          <w:p w14:paraId="75511EF9" w14:textId="7A39490B" w:rsidR="003A6E8C" w:rsidRPr="00BA3305" w:rsidRDefault="003A6E8C"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441E3DDA" w14:textId="58432539" w:rsidR="00DC3403" w:rsidRPr="00BA3305" w:rsidRDefault="000A5007" w:rsidP="00BA3305">
            <w:pPr>
              <w:spacing w:after="0" w:line="240" w:lineRule="auto"/>
              <w:rPr>
                <w:rFonts w:ascii="Arial" w:hAnsi="Arial" w:cs="Arial"/>
                <w:sz w:val="24"/>
                <w:szCs w:val="24"/>
              </w:rPr>
            </w:pPr>
            <w:r w:rsidRPr="00BA330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761DB8B6" w14:textId="2D81920D" w:rsidR="003A6E8C" w:rsidRPr="00BA3305" w:rsidRDefault="003A6E8C" w:rsidP="00BA3305">
            <w:pPr>
              <w:pStyle w:val="Default"/>
              <w:rPr>
                <w:rFonts w:ascii="Arial" w:hAnsi="Arial" w:cs="Arial"/>
              </w:rPr>
            </w:pPr>
            <w:r w:rsidRPr="00BA3305">
              <w:rPr>
                <w:rFonts w:ascii="Arial" w:hAnsi="Arial" w:cs="Arial"/>
                <w:iCs/>
              </w:rPr>
              <w:t>This policy sets out the organisations commitment to supporting employees by providing a working environment that is conducive to positive health and wellbeing, supporting employees to be well at work, to be managed in a fair, prompt and compassionate manner when absence from work due to sickness and to return to work as soon as reasonably possible.</w:t>
            </w:r>
          </w:p>
          <w:p w14:paraId="66AE3FBE" w14:textId="77777777" w:rsidR="003A6E8C" w:rsidRPr="00BA3305" w:rsidRDefault="003A6E8C" w:rsidP="00BA3305">
            <w:pPr>
              <w:pStyle w:val="Default"/>
              <w:rPr>
                <w:rFonts w:ascii="Arial" w:hAnsi="Arial" w:cs="Arial"/>
              </w:rPr>
            </w:pPr>
          </w:p>
          <w:p w14:paraId="5737B6BA" w14:textId="23324C51" w:rsidR="0093504E" w:rsidRPr="00BA3305" w:rsidRDefault="003A6E8C" w:rsidP="00BA3305">
            <w:pPr>
              <w:pStyle w:val="Default"/>
              <w:rPr>
                <w:rFonts w:ascii="Arial" w:hAnsi="Arial" w:cs="Arial"/>
              </w:rPr>
            </w:pPr>
            <w:r w:rsidRPr="00BA3305">
              <w:rPr>
                <w:rFonts w:ascii="Arial" w:hAnsi="Arial" w:cs="Arial"/>
              </w:rPr>
              <w:t>There is no evidence to suggest that the implementation of this policy will adversely impact on any group outlined in Section 75</w:t>
            </w:r>
            <w:r w:rsidR="00532670" w:rsidRPr="00BA3305">
              <w:rPr>
                <w:rFonts w:ascii="Arial" w:hAnsi="Arial" w:cs="Arial"/>
              </w:rPr>
              <w:t>.</w:t>
            </w:r>
          </w:p>
        </w:tc>
      </w:tr>
      <w:tr w:rsidR="00711640" w:rsidRPr="00BA3305" w14:paraId="3B4C1322"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04D1BF9D" w14:textId="77777777" w:rsidR="00532670" w:rsidRPr="00BA3305" w:rsidRDefault="00AD153D" w:rsidP="00BA3305">
            <w:pPr>
              <w:spacing w:after="0" w:line="240" w:lineRule="auto"/>
              <w:rPr>
                <w:rFonts w:ascii="Arial" w:hAnsi="Arial" w:cs="Arial"/>
                <w:b/>
                <w:sz w:val="24"/>
                <w:szCs w:val="24"/>
              </w:rPr>
            </w:pPr>
            <w:r w:rsidRPr="00BA3305">
              <w:rPr>
                <w:rFonts w:ascii="Arial" w:hAnsi="Arial" w:cs="Arial"/>
                <w:b/>
                <w:sz w:val="24"/>
                <w:szCs w:val="24"/>
              </w:rPr>
              <w:t xml:space="preserve">NHSCT/26/2256 Inadvertent Hypothermia Policy for Patients Attending Theatres/Day Surgery in adults 18 years and older </w:t>
            </w:r>
          </w:p>
          <w:p w14:paraId="6FBC6434" w14:textId="5D9DABB9" w:rsidR="00AD153D" w:rsidRPr="00BA3305" w:rsidRDefault="00AD153D" w:rsidP="00BA3305">
            <w:pPr>
              <w:spacing w:after="0" w:line="240" w:lineRule="auto"/>
              <w:rPr>
                <w:rFonts w:ascii="Arial" w:eastAsia="Times New Roman" w:hAnsi="Arial" w:cs="Arial"/>
                <w:sz w:val="24"/>
                <w:szCs w:val="24"/>
                <w:lang w:val="en-US"/>
              </w:rPr>
            </w:pPr>
            <w:r w:rsidRPr="00BA3305">
              <w:rPr>
                <w:rFonts w:ascii="Arial" w:eastAsia="Times New Roman" w:hAnsi="Arial" w:cs="Arial"/>
                <w:sz w:val="24"/>
                <w:szCs w:val="24"/>
                <w:lang w:val="en-US"/>
              </w:rPr>
              <w:t>The purpose of this policy is to emphasize the importance of health care professionals ensuring patients remain “comfortably warm” on the wards, in the operating department, and on transfer between departments.</w:t>
            </w:r>
          </w:p>
          <w:p w14:paraId="4DA69CCC" w14:textId="295D0911" w:rsidR="00685B59" w:rsidRPr="00BA3305" w:rsidRDefault="00685B59"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0BDA1435" w14:textId="4F4B1CCE" w:rsidR="00711640" w:rsidRPr="00BA3305" w:rsidRDefault="00AD153D" w:rsidP="00BA3305">
            <w:pPr>
              <w:spacing w:after="0" w:line="240" w:lineRule="auto"/>
              <w:rPr>
                <w:rFonts w:ascii="Arial" w:hAnsi="Arial" w:cs="Arial"/>
                <w:sz w:val="24"/>
                <w:szCs w:val="24"/>
              </w:rPr>
            </w:pPr>
            <w:r w:rsidRPr="00BA330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47FD5730" w14:textId="77777777" w:rsidR="00AD153D" w:rsidRPr="00BA3305" w:rsidRDefault="00AD153D"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5D06A2D4" w14:textId="77777777" w:rsidR="00AD153D" w:rsidRPr="00BA3305" w:rsidRDefault="00AD153D" w:rsidP="00BA3305">
            <w:pPr>
              <w:spacing w:after="0" w:line="240" w:lineRule="auto"/>
              <w:rPr>
                <w:rFonts w:ascii="Arial" w:hAnsi="Arial" w:cs="Arial"/>
                <w:sz w:val="24"/>
                <w:szCs w:val="24"/>
              </w:rPr>
            </w:pPr>
          </w:p>
          <w:p w14:paraId="4845DD6A" w14:textId="7DB0909F" w:rsidR="00711640" w:rsidRPr="00BA3305" w:rsidRDefault="00AD153D"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r w:rsidR="00532670" w:rsidRPr="00BA3305">
              <w:rPr>
                <w:rFonts w:ascii="Arial" w:hAnsi="Arial" w:cs="Arial"/>
                <w:sz w:val="24"/>
                <w:szCs w:val="24"/>
              </w:rPr>
              <w:t>.</w:t>
            </w:r>
          </w:p>
        </w:tc>
      </w:tr>
      <w:tr w:rsidR="00D008C4" w:rsidRPr="00BA3305" w14:paraId="18D38FB2"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671E50E4" w14:textId="79A91281" w:rsidR="00A45CCD" w:rsidRPr="00BA3305" w:rsidRDefault="00A45CCD" w:rsidP="00BA3305">
            <w:pPr>
              <w:spacing w:after="0" w:line="240" w:lineRule="auto"/>
              <w:rPr>
                <w:rFonts w:ascii="Arial" w:hAnsi="Arial" w:cs="Arial"/>
                <w:b/>
                <w:sz w:val="24"/>
                <w:szCs w:val="24"/>
              </w:rPr>
            </w:pPr>
            <w:r w:rsidRPr="00BA3305">
              <w:rPr>
                <w:rFonts w:ascii="Arial" w:hAnsi="Arial" w:cs="Arial"/>
                <w:b/>
                <w:sz w:val="24"/>
                <w:szCs w:val="24"/>
              </w:rPr>
              <w:t>NHSCT/26/2257 Chemotherapy: Management of the urgent administration of intravenous/ subcutaneous chemotherapy outside of designated Systemic Anti-Cancer Therapy (SACT) locations</w:t>
            </w:r>
          </w:p>
          <w:p w14:paraId="629EB4AB" w14:textId="5D081EE9" w:rsidR="00A45CCD" w:rsidRPr="00BA3305" w:rsidRDefault="00A45CCD" w:rsidP="00BA3305">
            <w:pPr>
              <w:spacing w:after="0" w:line="240" w:lineRule="auto"/>
              <w:rPr>
                <w:rFonts w:ascii="Arial" w:hAnsi="Arial" w:cs="Arial"/>
                <w:sz w:val="24"/>
                <w:szCs w:val="24"/>
              </w:rPr>
            </w:pPr>
            <w:r w:rsidRPr="00BA3305">
              <w:rPr>
                <w:rFonts w:ascii="Arial" w:hAnsi="Arial" w:cs="Arial"/>
                <w:sz w:val="24"/>
                <w:szCs w:val="24"/>
              </w:rPr>
              <w:t>This policy has been developed to support safe practice and appropriate planning when an adult in the acute care setting requires intravenous/subcutaneous SACT treatment outside of the SACT treatment designated areas.</w:t>
            </w:r>
          </w:p>
          <w:p w14:paraId="7E3F6F53" w14:textId="77777777" w:rsidR="00A45CCD" w:rsidRPr="00BA3305" w:rsidRDefault="00A45CCD" w:rsidP="00BA3305">
            <w:pPr>
              <w:spacing w:after="0" w:line="240" w:lineRule="auto"/>
              <w:rPr>
                <w:rFonts w:ascii="Arial" w:hAnsi="Arial" w:cs="Arial"/>
                <w:b/>
                <w:sz w:val="24"/>
                <w:szCs w:val="24"/>
              </w:rPr>
            </w:pPr>
          </w:p>
          <w:p w14:paraId="1B3B2A1E" w14:textId="50F62F87" w:rsidR="00A45CCD" w:rsidRPr="00BA3305" w:rsidRDefault="00A45CCD"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47CB8276" w14:textId="02193F32" w:rsidR="00D008C4" w:rsidRPr="00BA3305" w:rsidRDefault="00A45CCD" w:rsidP="00BA3305">
            <w:pPr>
              <w:spacing w:after="0" w:line="240" w:lineRule="auto"/>
              <w:rPr>
                <w:rFonts w:ascii="Arial" w:hAnsi="Arial" w:cs="Arial"/>
                <w:sz w:val="24"/>
                <w:szCs w:val="24"/>
              </w:rPr>
            </w:pPr>
            <w:r w:rsidRPr="00BA3305">
              <w:rPr>
                <w:rFonts w:ascii="Arial"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6FC9A2A3" w14:textId="77777777" w:rsidR="00A45CCD" w:rsidRPr="00BA3305" w:rsidRDefault="00A45CCD"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2571440C" w14:textId="77777777" w:rsidR="00A45CCD" w:rsidRPr="00BA3305" w:rsidRDefault="00A45CCD" w:rsidP="00BA3305">
            <w:pPr>
              <w:spacing w:after="0" w:line="240" w:lineRule="auto"/>
              <w:rPr>
                <w:rFonts w:ascii="Arial" w:hAnsi="Arial" w:cs="Arial"/>
                <w:sz w:val="24"/>
                <w:szCs w:val="24"/>
              </w:rPr>
            </w:pPr>
          </w:p>
          <w:p w14:paraId="6558C03B" w14:textId="43A98F77" w:rsidR="00D008C4" w:rsidRPr="00BA3305" w:rsidRDefault="00A45CCD"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A45CCD" w:rsidRPr="00BA3305" w14:paraId="7B07A3FC"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3BC3FF16" w14:textId="6637CAAF" w:rsidR="00CA6323" w:rsidRPr="00BA3305" w:rsidRDefault="00A45CCD" w:rsidP="00BA3305">
            <w:pPr>
              <w:spacing w:after="0" w:line="240" w:lineRule="auto"/>
              <w:rPr>
                <w:rFonts w:ascii="Arial" w:hAnsi="Arial" w:cs="Arial"/>
                <w:b/>
                <w:sz w:val="24"/>
                <w:szCs w:val="24"/>
              </w:rPr>
            </w:pPr>
            <w:r w:rsidRPr="00BA3305">
              <w:rPr>
                <w:rFonts w:ascii="Arial" w:hAnsi="Arial" w:cs="Arial"/>
                <w:b/>
                <w:sz w:val="24"/>
                <w:szCs w:val="24"/>
              </w:rPr>
              <w:t>NHSCT/26/2259 Clinical, Professional and General Litigation Claims</w:t>
            </w:r>
          </w:p>
          <w:p w14:paraId="77024362" w14:textId="1F51B097" w:rsidR="00CA6323" w:rsidRPr="00BA3305" w:rsidRDefault="00CA6323" w:rsidP="00BA3305">
            <w:pPr>
              <w:spacing w:after="0" w:line="240" w:lineRule="auto"/>
              <w:rPr>
                <w:rFonts w:ascii="Arial" w:hAnsi="Arial" w:cs="Arial"/>
                <w:sz w:val="24"/>
                <w:szCs w:val="24"/>
              </w:rPr>
            </w:pPr>
            <w:r w:rsidRPr="00BA3305">
              <w:rPr>
                <w:rFonts w:ascii="Arial" w:hAnsi="Arial" w:cs="Arial"/>
                <w:sz w:val="24"/>
                <w:szCs w:val="24"/>
              </w:rPr>
              <w:t>This policy describes the process for the management of claims against the Trust, subsequent investigation, analysis and the identification of learning and onward reporting where required.</w:t>
            </w:r>
          </w:p>
          <w:p w14:paraId="07F5CA29" w14:textId="1338ACB3" w:rsidR="00CA6323" w:rsidRPr="00BA3305" w:rsidRDefault="00CA6323"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7B593127" w14:textId="3D2B1CB4" w:rsidR="00A45CCD" w:rsidRPr="00BA3305" w:rsidRDefault="00A45CCD" w:rsidP="00BA3305">
            <w:pPr>
              <w:spacing w:after="0" w:line="240" w:lineRule="auto"/>
              <w:rPr>
                <w:rFonts w:ascii="Arial"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10948B40" w14:textId="77777777" w:rsidR="008A50B8" w:rsidRPr="00BA3305" w:rsidRDefault="008A50B8"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 xml:space="preserve">This policy, including associated procedures, details the Trust’s arrangements for the   </w:t>
            </w:r>
          </w:p>
          <w:p w14:paraId="2E0BC9BB" w14:textId="5EC07FC5" w:rsidR="008A50B8" w:rsidRPr="00BA3305" w:rsidRDefault="008A50B8"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 xml:space="preserve"> management of claims, primarily directed by DOH Circular. </w:t>
            </w:r>
          </w:p>
          <w:p w14:paraId="089B54C8" w14:textId="77777777" w:rsidR="008A50B8" w:rsidRPr="00BA3305" w:rsidRDefault="008A50B8" w:rsidP="00BA3305">
            <w:pPr>
              <w:spacing w:after="0" w:line="240" w:lineRule="auto"/>
              <w:rPr>
                <w:rFonts w:ascii="Arial" w:eastAsia="Times New Roman" w:hAnsi="Arial" w:cs="Arial"/>
                <w:sz w:val="24"/>
                <w:szCs w:val="24"/>
              </w:rPr>
            </w:pPr>
          </w:p>
          <w:p w14:paraId="27BF9018" w14:textId="3DAB7FC4" w:rsidR="00AC2B77" w:rsidRPr="00BA3305" w:rsidRDefault="00AC2B77"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AC2B77" w:rsidRPr="00BA3305" w14:paraId="68F59D42"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32CAA6C6" w14:textId="77777777" w:rsidR="00447FC3" w:rsidRPr="00BA3305" w:rsidRDefault="0000768A" w:rsidP="00BA3305">
            <w:pPr>
              <w:spacing w:after="0" w:line="240" w:lineRule="auto"/>
              <w:rPr>
                <w:rFonts w:ascii="Arial" w:hAnsi="Arial" w:cs="Arial"/>
                <w:b/>
                <w:sz w:val="24"/>
                <w:szCs w:val="24"/>
              </w:rPr>
            </w:pPr>
            <w:r w:rsidRPr="00BA3305">
              <w:rPr>
                <w:rFonts w:ascii="Arial" w:hAnsi="Arial" w:cs="Arial"/>
                <w:b/>
                <w:sz w:val="24"/>
                <w:szCs w:val="24"/>
              </w:rPr>
              <w:t>NHSCT/26/2260 Dysphagia Management and Choking Risk Reduction Policy for Paediatric Service Users who have Dysphagia (Eating Drinking and Swallowing</w:t>
            </w:r>
          </w:p>
          <w:p w14:paraId="20DE1079" w14:textId="3BCFED2D" w:rsidR="0000768A" w:rsidRPr="00BA3305" w:rsidRDefault="0000768A" w:rsidP="00BA3305">
            <w:pPr>
              <w:spacing w:after="0" w:line="240" w:lineRule="auto"/>
              <w:rPr>
                <w:rFonts w:ascii="Arial" w:hAnsi="Arial" w:cs="Arial"/>
                <w:b/>
                <w:sz w:val="24"/>
                <w:szCs w:val="24"/>
              </w:rPr>
            </w:pPr>
            <w:r w:rsidRPr="00BA3305">
              <w:rPr>
                <w:rFonts w:ascii="Arial" w:eastAsiaTheme="majorEastAsia" w:hAnsi="Arial" w:cs="Arial"/>
                <w:color w:val="000000" w:themeColor="text1"/>
                <w:sz w:val="24"/>
                <w:szCs w:val="24"/>
              </w:rPr>
              <w:t>The purpose of this policy is to ensure safe and appropriate management of babies, children and young people who have difficulties with eating, drinking and swallowing (EDS) (dysphagia).</w:t>
            </w:r>
          </w:p>
          <w:p w14:paraId="0AA596A3" w14:textId="64444E87" w:rsidR="0000768A" w:rsidRPr="00BA3305" w:rsidRDefault="0000768A"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0D90B03A" w14:textId="406EFDD1" w:rsidR="00AC2B77" w:rsidRPr="00BA3305" w:rsidRDefault="0000768A" w:rsidP="00BA3305">
            <w:pPr>
              <w:spacing w:after="0" w:line="240" w:lineRule="auto"/>
              <w:rPr>
                <w:rFonts w:ascii="Arial" w:eastAsia="Times New Roman" w:hAnsi="Arial" w:cs="Arial"/>
                <w:sz w:val="24"/>
                <w:szCs w:val="24"/>
                <w:highlight w:val="yellow"/>
              </w:rPr>
            </w:pPr>
            <w:r w:rsidRPr="00BA3305">
              <w:rPr>
                <w:rFonts w:ascii="Arial" w:eastAsia="Times New Roman" w:hAnsi="Arial" w:cs="Arial"/>
                <w:sz w:val="24"/>
                <w:szCs w:val="24"/>
              </w:rPr>
              <w:t xml:space="preserve">Screened Out </w:t>
            </w:r>
          </w:p>
        </w:tc>
        <w:tc>
          <w:tcPr>
            <w:tcW w:w="3680" w:type="dxa"/>
            <w:tcBorders>
              <w:top w:val="single" w:sz="4" w:space="0" w:color="auto"/>
              <w:left w:val="nil"/>
              <w:bottom w:val="single" w:sz="4" w:space="0" w:color="auto"/>
              <w:right w:val="single" w:sz="4" w:space="0" w:color="auto"/>
            </w:tcBorders>
            <w:shd w:val="clear" w:color="auto" w:fill="auto"/>
          </w:tcPr>
          <w:p w14:paraId="5EC5E056" w14:textId="77777777" w:rsidR="0000768A" w:rsidRPr="00BA3305" w:rsidRDefault="0000768A"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683C1B48" w14:textId="77777777" w:rsidR="0000768A" w:rsidRPr="00BA3305" w:rsidRDefault="0000768A" w:rsidP="00BA3305">
            <w:pPr>
              <w:spacing w:after="0" w:line="240" w:lineRule="auto"/>
              <w:rPr>
                <w:rFonts w:ascii="Arial" w:hAnsi="Arial" w:cs="Arial"/>
                <w:sz w:val="24"/>
                <w:szCs w:val="24"/>
              </w:rPr>
            </w:pPr>
          </w:p>
          <w:p w14:paraId="02C55FB7" w14:textId="64EF8367" w:rsidR="00AC2B77" w:rsidRPr="00BA3305" w:rsidRDefault="0000768A" w:rsidP="00BA3305">
            <w:pPr>
              <w:spacing w:after="0" w:line="240" w:lineRule="auto"/>
              <w:rPr>
                <w:rFonts w:ascii="Arial" w:eastAsia="Times New Roman"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00768A" w:rsidRPr="00BA3305" w14:paraId="048CF5BB"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1E5E9CC3" w14:textId="4E9222F3" w:rsidR="00447FC3" w:rsidRPr="00BA3305" w:rsidRDefault="00467FA4" w:rsidP="00BA3305">
            <w:pPr>
              <w:spacing w:after="0" w:line="240" w:lineRule="auto"/>
              <w:rPr>
                <w:rFonts w:ascii="Arial" w:hAnsi="Arial" w:cs="Arial"/>
                <w:b/>
                <w:sz w:val="24"/>
                <w:szCs w:val="24"/>
              </w:rPr>
            </w:pPr>
            <w:r w:rsidRPr="00BA3305">
              <w:rPr>
                <w:rFonts w:ascii="Arial" w:hAnsi="Arial" w:cs="Arial"/>
                <w:b/>
                <w:sz w:val="24"/>
                <w:szCs w:val="24"/>
              </w:rPr>
              <w:t>NHSCT/26/</w:t>
            </w:r>
            <w:r w:rsidR="006E227E" w:rsidRPr="00BA3305">
              <w:rPr>
                <w:rFonts w:ascii="Arial" w:hAnsi="Arial" w:cs="Arial"/>
                <w:b/>
                <w:sz w:val="24"/>
                <w:szCs w:val="24"/>
              </w:rPr>
              <w:t>2262 General</w:t>
            </w:r>
            <w:r w:rsidRPr="00BA3305">
              <w:rPr>
                <w:rFonts w:ascii="Arial" w:hAnsi="Arial" w:cs="Arial"/>
                <w:b/>
                <w:sz w:val="24"/>
                <w:szCs w:val="24"/>
              </w:rPr>
              <w:t xml:space="preserve"> Capital Management Process</w:t>
            </w:r>
            <w:r w:rsidR="00CA7163" w:rsidRPr="00BA3305">
              <w:rPr>
                <w:rFonts w:ascii="Arial" w:hAnsi="Arial" w:cs="Arial"/>
                <w:b/>
                <w:sz w:val="24"/>
                <w:szCs w:val="24"/>
              </w:rPr>
              <w:t xml:space="preserve">  </w:t>
            </w:r>
          </w:p>
          <w:p w14:paraId="7AB3150D" w14:textId="236CC216" w:rsidR="00CA7163" w:rsidRPr="00BA3305" w:rsidRDefault="00CA7163" w:rsidP="00BA3305">
            <w:pPr>
              <w:spacing w:after="0" w:line="240" w:lineRule="auto"/>
              <w:rPr>
                <w:rFonts w:ascii="Arial" w:hAnsi="Arial" w:cs="Arial"/>
                <w:b/>
                <w:sz w:val="24"/>
                <w:szCs w:val="24"/>
              </w:rPr>
            </w:pPr>
            <w:r w:rsidRPr="00BA3305">
              <w:rPr>
                <w:rFonts w:ascii="Arial" w:hAnsi="Arial" w:cs="Arial"/>
                <w:sz w:val="24"/>
                <w:szCs w:val="24"/>
              </w:rPr>
              <w:t xml:space="preserve">This policy seeks to inform and assist staff who are involved in bidding for general capital funds from the Trust’s annual general capital resource limit (CRL). </w:t>
            </w:r>
          </w:p>
          <w:p w14:paraId="520E07C4" w14:textId="2B4F5A58" w:rsidR="00CA7163" w:rsidRPr="00BA3305" w:rsidRDefault="00CA7163"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1DA69593" w14:textId="79655368" w:rsidR="0000768A" w:rsidRPr="00BA3305" w:rsidRDefault="00467FA4"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 xml:space="preserve">Screened Out </w:t>
            </w:r>
          </w:p>
          <w:p w14:paraId="7F4CCB88" w14:textId="77777777" w:rsidR="00467FA4" w:rsidRPr="00BA3305" w:rsidRDefault="00467FA4" w:rsidP="00BA3305">
            <w:pPr>
              <w:spacing w:after="0" w:line="240" w:lineRule="auto"/>
              <w:rPr>
                <w:rFonts w:ascii="Arial" w:eastAsia="Times New Roman" w:hAnsi="Arial" w:cs="Arial"/>
                <w:sz w:val="24"/>
                <w:szCs w:val="24"/>
              </w:rPr>
            </w:pPr>
          </w:p>
        </w:tc>
        <w:tc>
          <w:tcPr>
            <w:tcW w:w="3680" w:type="dxa"/>
            <w:tcBorders>
              <w:top w:val="single" w:sz="4" w:space="0" w:color="auto"/>
              <w:left w:val="nil"/>
              <w:bottom w:val="single" w:sz="4" w:space="0" w:color="auto"/>
              <w:right w:val="single" w:sz="4" w:space="0" w:color="auto"/>
            </w:tcBorders>
            <w:shd w:val="clear" w:color="auto" w:fill="auto"/>
          </w:tcPr>
          <w:p w14:paraId="176796A1" w14:textId="77777777" w:rsidR="002A17D9" w:rsidRPr="00BA3305" w:rsidRDefault="002A17D9" w:rsidP="00BA3305">
            <w:pPr>
              <w:pStyle w:val="Text"/>
              <w:spacing w:before="0" w:line="240" w:lineRule="auto"/>
              <w:ind w:right="567"/>
              <w:rPr>
                <w:rFonts w:ascii="Arial" w:hAnsi="Arial" w:cs="Arial"/>
                <w:sz w:val="24"/>
                <w:szCs w:val="24"/>
                <w:lang w:val="en-GB"/>
              </w:rPr>
            </w:pPr>
            <w:bookmarkStart w:id="0" w:name="_Hlk221012114"/>
            <w:r w:rsidRPr="00BA3305">
              <w:rPr>
                <w:rFonts w:ascii="Arial" w:hAnsi="Arial" w:cs="Arial"/>
                <w:sz w:val="24"/>
                <w:szCs w:val="24"/>
                <w:lang w:val="en-GB"/>
              </w:rPr>
              <w:t>This policy is in line with latest Department of Finance (DoF) guidance ‘User Guide to Better Business Cases NI and the Approvals Process’ i.e the Five Case Model updated in May 2024</w:t>
            </w:r>
            <w:bookmarkEnd w:id="0"/>
            <w:r w:rsidRPr="00BA3305">
              <w:rPr>
                <w:rFonts w:ascii="Arial" w:hAnsi="Arial" w:cs="Arial"/>
                <w:sz w:val="24"/>
                <w:szCs w:val="24"/>
                <w:lang w:val="en-GB"/>
              </w:rPr>
              <w:t xml:space="preserve">.  </w:t>
            </w:r>
          </w:p>
          <w:p w14:paraId="51CE34EA" w14:textId="77777777" w:rsidR="00467FA4" w:rsidRPr="00BA3305" w:rsidRDefault="00467FA4" w:rsidP="00BA3305">
            <w:pPr>
              <w:spacing w:after="0" w:line="240" w:lineRule="auto"/>
              <w:rPr>
                <w:rFonts w:ascii="Arial" w:hAnsi="Arial" w:cs="Arial"/>
                <w:sz w:val="24"/>
                <w:szCs w:val="24"/>
              </w:rPr>
            </w:pPr>
          </w:p>
          <w:p w14:paraId="40291EBC" w14:textId="0FBE11AC" w:rsidR="0000768A" w:rsidRPr="00BA3305" w:rsidRDefault="00467FA4"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r w:rsidR="00532670" w:rsidRPr="00BA3305">
              <w:rPr>
                <w:rFonts w:ascii="Arial" w:hAnsi="Arial" w:cs="Arial"/>
                <w:sz w:val="24"/>
                <w:szCs w:val="24"/>
              </w:rPr>
              <w:t>.</w:t>
            </w:r>
          </w:p>
        </w:tc>
      </w:tr>
      <w:tr w:rsidR="00061099" w:rsidRPr="00BA3305" w14:paraId="4701AFB0"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01F28F29" w14:textId="09B8BE7E" w:rsidR="00323DBA" w:rsidRPr="00BA3305" w:rsidRDefault="00323DBA" w:rsidP="00BA3305">
            <w:pPr>
              <w:spacing w:after="0" w:line="240" w:lineRule="auto"/>
              <w:rPr>
                <w:rFonts w:ascii="Arial" w:hAnsi="Arial" w:cs="Arial"/>
                <w:b/>
                <w:sz w:val="24"/>
                <w:szCs w:val="24"/>
              </w:rPr>
            </w:pPr>
            <w:r w:rsidRPr="00BA3305">
              <w:rPr>
                <w:rFonts w:ascii="Arial" w:hAnsi="Arial" w:cs="Arial"/>
                <w:b/>
                <w:sz w:val="24"/>
                <w:szCs w:val="24"/>
              </w:rPr>
              <w:t>NHSCT/26/2263 Allied Health Professionals working in Multi-Disciplinary Teams: Good Practice Guidance for Professional and Operational Managers (including guidance re AHPs in generic roles)</w:t>
            </w:r>
          </w:p>
          <w:p w14:paraId="087ED366" w14:textId="3138D48C" w:rsidR="00323DBA" w:rsidRPr="00BA3305" w:rsidRDefault="00323DBA" w:rsidP="00BA3305">
            <w:pPr>
              <w:spacing w:after="0" w:line="240" w:lineRule="auto"/>
              <w:rPr>
                <w:rFonts w:ascii="Arial" w:hAnsi="Arial" w:cs="Arial"/>
                <w:b/>
                <w:sz w:val="24"/>
                <w:szCs w:val="24"/>
              </w:rPr>
            </w:pPr>
            <w:r w:rsidRPr="00BA3305">
              <w:rPr>
                <w:rFonts w:ascii="Arial" w:eastAsia="Times New Roman" w:hAnsi="Arial" w:cs="Arial"/>
                <w:sz w:val="24"/>
                <w:szCs w:val="24"/>
                <w:lang w:eastAsia="en-GB"/>
              </w:rPr>
              <w:t>This guidance/policy has been developed to help clarify the respective roles of operational and professional managers across all services where there are AHPs in registered title roles and generic roles and sets out requirements for the AHP.</w:t>
            </w:r>
          </w:p>
          <w:p w14:paraId="5495DB05" w14:textId="77777777" w:rsidR="00323DBA" w:rsidRPr="00BA3305" w:rsidRDefault="00323DBA" w:rsidP="00BA3305">
            <w:pPr>
              <w:spacing w:after="0" w:line="240" w:lineRule="auto"/>
              <w:rPr>
                <w:rFonts w:ascii="Arial" w:hAnsi="Arial" w:cs="Arial"/>
                <w:b/>
                <w:sz w:val="24"/>
                <w:szCs w:val="24"/>
              </w:rPr>
            </w:pPr>
          </w:p>
          <w:p w14:paraId="77524DC2" w14:textId="08D3BE9F" w:rsidR="00323DBA" w:rsidRPr="00BA3305" w:rsidRDefault="00323DBA"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2B7E0144" w14:textId="25843173" w:rsidR="00061099" w:rsidRPr="00BA3305" w:rsidRDefault="00323DBA"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0535E237" w14:textId="0F70946F" w:rsidR="00323DBA" w:rsidRDefault="00323DBA"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643F93F3" w14:textId="77777777" w:rsidR="00BA3305" w:rsidRPr="00BA3305" w:rsidRDefault="00BA3305" w:rsidP="00BA3305">
            <w:pPr>
              <w:spacing w:after="0" w:line="240" w:lineRule="auto"/>
              <w:rPr>
                <w:rFonts w:ascii="Arial" w:hAnsi="Arial" w:cs="Arial"/>
                <w:sz w:val="24"/>
                <w:szCs w:val="24"/>
              </w:rPr>
            </w:pPr>
          </w:p>
          <w:p w14:paraId="1C0355DD" w14:textId="123BC0C7" w:rsidR="00061099" w:rsidRPr="00BA3305" w:rsidRDefault="00323DBA" w:rsidP="00BA3305">
            <w:pPr>
              <w:pStyle w:val="Text"/>
              <w:spacing w:before="0" w:line="240" w:lineRule="auto"/>
              <w:ind w:right="567"/>
              <w:rPr>
                <w:rFonts w:ascii="Arial" w:hAnsi="Arial" w:cs="Arial"/>
                <w:sz w:val="24"/>
                <w:szCs w:val="24"/>
                <w:lang w:val="en-GB"/>
              </w:rPr>
            </w:pPr>
            <w:r w:rsidRPr="00BA3305">
              <w:rPr>
                <w:rFonts w:ascii="Arial" w:hAnsi="Arial" w:cs="Arial"/>
                <w:sz w:val="24"/>
                <w:szCs w:val="24"/>
              </w:rPr>
              <w:t>There is no evidence to</w:t>
            </w:r>
            <w:r w:rsidR="00BA3305">
              <w:rPr>
                <w:rFonts w:ascii="Arial" w:hAnsi="Arial" w:cs="Arial"/>
                <w:sz w:val="24"/>
                <w:szCs w:val="24"/>
              </w:rPr>
              <w:t xml:space="preserve"> </w:t>
            </w:r>
            <w:r w:rsidRPr="00BA3305">
              <w:rPr>
                <w:rFonts w:ascii="Arial" w:hAnsi="Arial" w:cs="Arial"/>
                <w:sz w:val="24"/>
                <w:szCs w:val="24"/>
              </w:rPr>
              <w:t>suggest that the implementation of this policy will adversely impact on any group outlined in Section 75.</w:t>
            </w:r>
          </w:p>
        </w:tc>
      </w:tr>
      <w:tr w:rsidR="002E6727" w:rsidRPr="00BA3305" w14:paraId="4FEF0ECB" w14:textId="77777777" w:rsidTr="00C943CE">
        <w:trPr>
          <w:trHeight w:val="699"/>
        </w:trPr>
        <w:tc>
          <w:tcPr>
            <w:tcW w:w="4536" w:type="dxa"/>
            <w:tcBorders>
              <w:top w:val="single" w:sz="4" w:space="0" w:color="000000"/>
              <w:left w:val="single" w:sz="4" w:space="0" w:color="auto"/>
              <w:bottom w:val="single" w:sz="4" w:space="0" w:color="000000"/>
              <w:right w:val="single" w:sz="4" w:space="0" w:color="auto"/>
            </w:tcBorders>
          </w:tcPr>
          <w:p w14:paraId="22986258" w14:textId="65310658" w:rsidR="002E6727" w:rsidRPr="00BA3305" w:rsidRDefault="002E6727" w:rsidP="00BA3305">
            <w:pPr>
              <w:spacing w:after="0" w:line="240" w:lineRule="auto"/>
              <w:rPr>
                <w:rFonts w:ascii="Arial" w:hAnsi="Arial" w:cs="Arial"/>
                <w:b/>
                <w:sz w:val="24"/>
                <w:szCs w:val="24"/>
              </w:rPr>
            </w:pPr>
            <w:r w:rsidRPr="00BA3305">
              <w:rPr>
                <w:rFonts w:ascii="Arial" w:hAnsi="Arial" w:cs="Arial"/>
                <w:b/>
                <w:sz w:val="24"/>
                <w:szCs w:val="24"/>
              </w:rPr>
              <w:t>NHSCT/26/2264 Furniture &amp; Equipment Moves within the NHSCT</w:t>
            </w:r>
          </w:p>
          <w:p w14:paraId="124A1485" w14:textId="08FCEF41" w:rsidR="002E6727" w:rsidRPr="00BA3305" w:rsidRDefault="002E6727" w:rsidP="00BA3305">
            <w:pPr>
              <w:spacing w:after="0" w:line="240" w:lineRule="auto"/>
              <w:rPr>
                <w:rFonts w:ascii="Arial" w:hAnsi="Arial" w:cs="Arial"/>
                <w:sz w:val="24"/>
                <w:szCs w:val="24"/>
              </w:rPr>
            </w:pPr>
            <w:r w:rsidRPr="00BA3305">
              <w:rPr>
                <w:rFonts w:ascii="Arial" w:hAnsi="Arial" w:cs="Arial"/>
                <w:sz w:val="24"/>
                <w:szCs w:val="24"/>
              </w:rPr>
              <w:t xml:space="preserve">This Policy </w:t>
            </w:r>
            <w:r w:rsidR="008A50B8" w:rsidRPr="00BA3305">
              <w:rPr>
                <w:rFonts w:ascii="Arial" w:hAnsi="Arial" w:cs="Arial"/>
                <w:sz w:val="24"/>
                <w:szCs w:val="24"/>
              </w:rPr>
              <w:t xml:space="preserve">relates to the </w:t>
            </w:r>
            <w:r w:rsidRPr="00BA3305">
              <w:rPr>
                <w:rFonts w:ascii="Arial" w:hAnsi="Arial" w:cs="Arial"/>
                <w:sz w:val="24"/>
                <w:szCs w:val="24"/>
              </w:rPr>
              <w:t xml:space="preserve">due to the movement of furniture etc </w:t>
            </w:r>
            <w:r w:rsidR="008A50B8" w:rsidRPr="00BA3305">
              <w:rPr>
                <w:rFonts w:ascii="Arial" w:hAnsi="Arial" w:cs="Arial"/>
                <w:sz w:val="24"/>
                <w:szCs w:val="24"/>
              </w:rPr>
              <w:t>between Trust sites.</w:t>
            </w:r>
          </w:p>
          <w:p w14:paraId="63407CC4" w14:textId="4F7AE069" w:rsidR="002E6727" w:rsidRPr="00BA3305" w:rsidRDefault="002E6727"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3BFF63B0" w14:textId="5B0E9C81" w:rsidR="002E6727" w:rsidRPr="00BA3305" w:rsidRDefault="002E6727"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6774645D" w14:textId="77777777" w:rsidR="008A50B8" w:rsidRDefault="002E6727" w:rsidP="00BA3305">
            <w:pPr>
              <w:spacing w:after="0" w:line="240" w:lineRule="auto"/>
              <w:rPr>
                <w:rFonts w:ascii="Arial" w:hAnsi="Arial" w:cs="Arial"/>
                <w:iCs/>
                <w:kern w:val="28"/>
                <w:sz w:val="24"/>
                <w:szCs w:val="24"/>
                <w:lang w:val="en-US" w:eastAsia="en-GB"/>
              </w:rPr>
            </w:pPr>
            <w:r w:rsidRPr="00BA3305">
              <w:rPr>
                <w:rFonts w:ascii="Arial" w:hAnsi="Arial" w:cs="Arial"/>
                <w:iCs/>
                <w:kern w:val="28"/>
                <w:sz w:val="24"/>
                <w:szCs w:val="24"/>
                <w:lang w:val="en-US" w:eastAsia="en-GB"/>
              </w:rPr>
              <w:t xml:space="preserve">This mandatory process has been designed to ensure that the Trust complies with corporate governance requirements.  </w:t>
            </w:r>
          </w:p>
          <w:p w14:paraId="25173000" w14:textId="77777777" w:rsidR="00BA3305" w:rsidRPr="00BA3305" w:rsidRDefault="00BA3305" w:rsidP="00BA3305">
            <w:pPr>
              <w:spacing w:after="0" w:line="240" w:lineRule="auto"/>
              <w:rPr>
                <w:rFonts w:ascii="Arial" w:hAnsi="Arial" w:cs="Arial"/>
                <w:iCs/>
                <w:kern w:val="28"/>
                <w:sz w:val="24"/>
                <w:szCs w:val="24"/>
                <w:lang w:val="en-US" w:eastAsia="en-GB"/>
              </w:rPr>
            </w:pPr>
          </w:p>
          <w:p w14:paraId="4FA033C6" w14:textId="618C8919" w:rsidR="002E6727" w:rsidRPr="00BA3305" w:rsidRDefault="002E6727"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521010" w:rsidRPr="00BA3305" w14:paraId="361D4FF1"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2B9A452F" w14:textId="77777777" w:rsidR="00521010" w:rsidRPr="00BA3305" w:rsidRDefault="00521010" w:rsidP="00BA3305">
            <w:pPr>
              <w:spacing w:after="0" w:line="240" w:lineRule="auto"/>
              <w:rPr>
                <w:rFonts w:ascii="Arial" w:hAnsi="Arial" w:cs="Arial"/>
                <w:b/>
                <w:sz w:val="24"/>
                <w:szCs w:val="24"/>
              </w:rPr>
            </w:pPr>
            <w:r w:rsidRPr="00BA3305">
              <w:rPr>
                <w:rFonts w:ascii="Arial" w:hAnsi="Arial" w:cs="Arial"/>
                <w:b/>
                <w:sz w:val="24"/>
                <w:szCs w:val="24"/>
              </w:rPr>
              <w:t xml:space="preserve">NHSCT/26/2265 Risk Assessment Procedure for Staff Members who are New and Expectant Mothers  </w:t>
            </w:r>
          </w:p>
          <w:p w14:paraId="493A1F10" w14:textId="2FFAB4BA" w:rsidR="00521010" w:rsidRPr="00BA3305" w:rsidRDefault="00521010" w:rsidP="00BA3305">
            <w:pPr>
              <w:spacing w:after="0" w:line="240" w:lineRule="auto"/>
              <w:rPr>
                <w:rFonts w:ascii="Arial" w:hAnsi="Arial" w:cs="Arial"/>
                <w:b/>
                <w:sz w:val="24"/>
                <w:szCs w:val="24"/>
              </w:rPr>
            </w:pPr>
            <w:r w:rsidRPr="00BA3305">
              <w:rPr>
                <w:rFonts w:ascii="Arial" w:eastAsia="Times New Roman" w:hAnsi="Arial" w:cs="Arial"/>
                <w:sz w:val="24"/>
                <w:szCs w:val="24"/>
              </w:rPr>
              <w:t>This procedure describes the Trust’s arrangements for discharge of its responsibilities for managing the risk to new and expectant mothers as defined by The Management of Health and Safety at Work Regulations (Northern Ireland) 2000</w:t>
            </w:r>
            <w:r w:rsidR="00BA3305">
              <w:rPr>
                <w:rFonts w:ascii="Arial" w:eastAsia="Times New Roman" w:hAnsi="Arial" w:cs="Arial"/>
                <w:sz w:val="24"/>
                <w:szCs w:val="24"/>
              </w:rPr>
              <w:t>.</w:t>
            </w:r>
          </w:p>
        </w:tc>
        <w:tc>
          <w:tcPr>
            <w:tcW w:w="1702" w:type="dxa"/>
            <w:tcBorders>
              <w:top w:val="single" w:sz="4" w:space="0" w:color="auto"/>
              <w:left w:val="single" w:sz="4" w:space="0" w:color="auto"/>
              <w:bottom w:val="single" w:sz="4" w:space="0" w:color="auto"/>
              <w:right w:val="single" w:sz="4" w:space="0" w:color="000000"/>
            </w:tcBorders>
          </w:tcPr>
          <w:p w14:paraId="55C67709" w14:textId="3365A73A" w:rsidR="00521010" w:rsidRPr="00BA3305" w:rsidRDefault="00521010"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3AA3BCFF" w14:textId="5B1C540D" w:rsidR="00521010" w:rsidRDefault="00521010" w:rsidP="00BA3305">
            <w:pPr>
              <w:spacing w:after="0" w:line="240" w:lineRule="auto"/>
              <w:rPr>
                <w:rFonts w:ascii="Arial" w:hAnsi="Arial" w:cs="Arial"/>
                <w:sz w:val="24"/>
                <w:szCs w:val="24"/>
              </w:rPr>
            </w:pPr>
            <w:r w:rsidRPr="00BA3305">
              <w:rPr>
                <w:rFonts w:ascii="Arial" w:eastAsia="Times New Roman" w:hAnsi="Arial" w:cs="Arial"/>
                <w:sz w:val="24"/>
                <w:szCs w:val="24"/>
              </w:rPr>
              <w:t>The Regulations require that employers complete risk assessments of the duties being undertaken by new and expectant mothers and that appropriate measures are then put in place to preferably remove, or at least reduce, the risks to their health and safety arising from any hazards identified</w:t>
            </w:r>
            <w:r w:rsidRPr="00BA3305">
              <w:rPr>
                <w:rFonts w:ascii="Arial" w:hAnsi="Arial" w:cs="Arial"/>
                <w:sz w:val="24"/>
                <w:szCs w:val="24"/>
              </w:rPr>
              <w:t>.</w:t>
            </w:r>
          </w:p>
          <w:p w14:paraId="3F60D899" w14:textId="77777777" w:rsidR="00BA3305" w:rsidRPr="00BA3305" w:rsidRDefault="00BA3305" w:rsidP="00BA3305">
            <w:pPr>
              <w:spacing w:after="0" w:line="240" w:lineRule="auto"/>
              <w:rPr>
                <w:rFonts w:ascii="Arial" w:hAnsi="Arial" w:cs="Arial"/>
                <w:sz w:val="24"/>
                <w:szCs w:val="24"/>
              </w:rPr>
            </w:pPr>
          </w:p>
          <w:p w14:paraId="39D18663" w14:textId="59AC1B64" w:rsidR="00521010" w:rsidRPr="00BA3305" w:rsidRDefault="00521010" w:rsidP="00BA3305">
            <w:pPr>
              <w:spacing w:after="0" w:line="240" w:lineRule="auto"/>
              <w:rPr>
                <w:rFonts w:ascii="Arial" w:hAnsi="Arial" w:cs="Arial"/>
                <w:iCs/>
                <w:kern w:val="28"/>
                <w:sz w:val="24"/>
                <w:szCs w:val="24"/>
                <w:lang w:val="en-US" w:eastAsia="en-GB"/>
              </w:rPr>
            </w:pPr>
            <w:r w:rsidRPr="00BA3305">
              <w:rPr>
                <w:rFonts w:ascii="Arial" w:hAnsi="Arial" w:cs="Arial"/>
                <w:sz w:val="24"/>
                <w:szCs w:val="24"/>
              </w:rPr>
              <w:t>There is no evidence to suggest that the implementation of this policy will adversely impact on any group outlined in Section 75.</w:t>
            </w:r>
          </w:p>
        </w:tc>
      </w:tr>
      <w:tr w:rsidR="00532670" w:rsidRPr="00BA3305" w14:paraId="10B1D313"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1443EDB7" w14:textId="77777777" w:rsidR="00532670" w:rsidRPr="00BA3305" w:rsidRDefault="00447FC3" w:rsidP="00BA3305">
            <w:pPr>
              <w:spacing w:after="0" w:line="240" w:lineRule="auto"/>
              <w:rPr>
                <w:rFonts w:ascii="Arial" w:hAnsi="Arial" w:cs="Arial"/>
                <w:b/>
                <w:sz w:val="24"/>
                <w:szCs w:val="24"/>
              </w:rPr>
            </w:pPr>
            <w:r w:rsidRPr="00BA3305">
              <w:rPr>
                <w:rFonts w:ascii="Arial" w:hAnsi="Arial" w:cs="Arial"/>
                <w:b/>
                <w:sz w:val="24"/>
                <w:szCs w:val="24"/>
              </w:rPr>
              <w:t>NHSCT/26/2267 Overseas visitors’ entitlement to Health Care</w:t>
            </w:r>
          </w:p>
          <w:p w14:paraId="711E2E92" w14:textId="77777777" w:rsidR="00916C2E" w:rsidRPr="00BA3305" w:rsidRDefault="00916C2E" w:rsidP="00BA3305">
            <w:pPr>
              <w:spacing w:after="0" w:line="240" w:lineRule="auto"/>
              <w:rPr>
                <w:rFonts w:ascii="Arial" w:hAnsi="Arial" w:cs="Arial"/>
                <w:sz w:val="24"/>
                <w:szCs w:val="24"/>
              </w:rPr>
            </w:pPr>
            <w:r w:rsidRPr="00BA3305">
              <w:rPr>
                <w:rFonts w:ascii="Arial" w:hAnsi="Arial" w:cs="Arial"/>
                <w:sz w:val="24"/>
                <w:szCs w:val="24"/>
              </w:rPr>
              <w:t xml:space="preserve">This policy is intended to provide guidance to staff on the procedures for dealing with visitors and how they will be managed within the organisation. </w:t>
            </w:r>
          </w:p>
          <w:p w14:paraId="2DED7C91" w14:textId="77777777" w:rsidR="00916C2E" w:rsidRPr="00BA3305" w:rsidRDefault="00916C2E" w:rsidP="00BA3305">
            <w:pPr>
              <w:spacing w:after="0" w:line="240" w:lineRule="auto"/>
              <w:rPr>
                <w:rFonts w:ascii="Arial" w:hAnsi="Arial" w:cs="Arial"/>
                <w:sz w:val="24"/>
                <w:szCs w:val="24"/>
              </w:rPr>
            </w:pPr>
          </w:p>
          <w:p w14:paraId="12B106D2" w14:textId="16473188" w:rsidR="00447FC3" w:rsidRPr="00BA3305" w:rsidRDefault="00447FC3"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2C5F4F47" w14:textId="040E834E" w:rsidR="00532670" w:rsidRPr="00BA3305" w:rsidRDefault="00447FC3"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 xml:space="preserve">Screened Out </w:t>
            </w:r>
          </w:p>
        </w:tc>
        <w:tc>
          <w:tcPr>
            <w:tcW w:w="3680" w:type="dxa"/>
            <w:tcBorders>
              <w:top w:val="single" w:sz="4" w:space="0" w:color="auto"/>
              <w:left w:val="nil"/>
              <w:bottom w:val="single" w:sz="4" w:space="0" w:color="auto"/>
              <w:right w:val="single" w:sz="4" w:space="0" w:color="auto"/>
            </w:tcBorders>
            <w:shd w:val="clear" w:color="auto" w:fill="auto"/>
          </w:tcPr>
          <w:p w14:paraId="6919657D" w14:textId="393EE810" w:rsidR="00447FC3" w:rsidRDefault="00916C2E" w:rsidP="00BA3305">
            <w:pPr>
              <w:spacing w:after="0" w:line="240" w:lineRule="auto"/>
              <w:rPr>
                <w:rFonts w:ascii="Arial" w:hAnsi="Arial" w:cs="Arial"/>
                <w:sz w:val="24"/>
                <w:szCs w:val="24"/>
              </w:rPr>
            </w:pPr>
            <w:r w:rsidRPr="00BA3305">
              <w:rPr>
                <w:rFonts w:ascii="Arial" w:hAnsi="Arial" w:cs="Arial"/>
                <w:sz w:val="24"/>
                <w:szCs w:val="24"/>
              </w:rPr>
              <w:t>The Health and Personal Social Services Provision of Health Services to Persons Not Ordinarily Resident Regulations (Northern Ireland) 2015 (the Regulations) prescribes how health services shall be made available to visitors to Northern Ireland and sets out the categories of visitor that are exempt from charge</w:t>
            </w:r>
            <w:r w:rsidR="00BA3305">
              <w:rPr>
                <w:rFonts w:ascii="Arial" w:hAnsi="Arial" w:cs="Arial"/>
                <w:sz w:val="24"/>
                <w:szCs w:val="24"/>
              </w:rPr>
              <w:t>.</w:t>
            </w:r>
          </w:p>
          <w:p w14:paraId="15A6C0CB" w14:textId="77777777" w:rsidR="00BA3305" w:rsidRPr="00BA3305" w:rsidRDefault="00BA3305" w:rsidP="00BA3305">
            <w:pPr>
              <w:spacing w:after="0" w:line="240" w:lineRule="auto"/>
              <w:rPr>
                <w:rFonts w:ascii="Arial" w:hAnsi="Arial" w:cs="Arial"/>
                <w:sz w:val="24"/>
                <w:szCs w:val="24"/>
              </w:rPr>
            </w:pPr>
          </w:p>
          <w:p w14:paraId="5F7117FB" w14:textId="59FA0EDF" w:rsidR="00532670" w:rsidRPr="00BA3305" w:rsidRDefault="00447FC3" w:rsidP="00BA3305">
            <w:pPr>
              <w:spacing w:after="0" w:line="240" w:lineRule="auto"/>
              <w:rPr>
                <w:rFonts w:ascii="Arial" w:eastAsia="Times New Roman"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032C9F" w:rsidRPr="00BA3305" w14:paraId="1EEA8BBC"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641CF65A" w14:textId="4623C6AB" w:rsidR="00032C9F" w:rsidRPr="00BA3305" w:rsidRDefault="00032C9F" w:rsidP="00BA3305">
            <w:pPr>
              <w:spacing w:after="0" w:line="240" w:lineRule="auto"/>
              <w:rPr>
                <w:rFonts w:ascii="Arial" w:hAnsi="Arial" w:cs="Arial"/>
                <w:b/>
                <w:sz w:val="24"/>
                <w:szCs w:val="24"/>
              </w:rPr>
            </w:pPr>
            <w:r w:rsidRPr="00BA3305">
              <w:rPr>
                <w:rFonts w:ascii="Arial" w:hAnsi="Arial" w:cs="Arial"/>
                <w:b/>
                <w:sz w:val="24"/>
                <w:szCs w:val="24"/>
              </w:rPr>
              <w:t>NHSCT/26/2268 Tissue Viability Nursing Team Operational Policy</w:t>
            </w:r>
          </w:p>
          <w:p w14:paraId="302E3435" w14:textId="4C75CD4E" w:rsidR="00032C9F" w:rsidRPr="00BA3305" w:rsidRDefault="00032C9F" w:rsidP="00BA3305">
            <w:pPr>
              <w:spacing w:after="0" w:line="240" w:lineRule="auto"/>
              <w:rPr>
                <w:rFonts w:ascii="Arial" w:eastAsia="Calibri" w:hAnsi="Arial" w:cs="Arial"/>
                <w:sz w:val="24"/>
                <w:szCs w:val="24"/>
              </w:rPr>
            </w:pPr>
            <w:r w:rsidRPr="00BA3305">
              <w:rPr>
                <w:rFonts w:ascii="Arial" w:eastAsia="Times New Roman" w:hAnsi="Arial" w:cs="Arial"/>
                <w:bCs/>
                <w:color w:val="000000"/>
                <w:sz w:val="24"/>
                <w:szCs w:val="24"/>
              </w:rPr>
              <w:t>This policy provides direction to all</w:t>
            </w:r>
            <w:r w:rsidRPr="00BA3305">
              <w:rPr>
                <w:rFonts w:ascii="Arial" w:hAnsi="Arial" w:cs="Arial"/>
                <w:sz w:val="24"/>
                <w:szCs w:val="24"/>
              </w:rPr>
              <w:t xml:space="preserve"> </w:t>
            </w:r>
            <w:r w:rsidRPr="00BA3305">
              <w:rPr>
                <w:rFonts w:ascii="Arial" w:eastAsia="Times New Roman" w:hAnsi="Arial" w:cs="Arial"/>
                <w:bCs/>
                <w:color w:val="000000"/>
                <w:sz w:val="24"/>
                <w:szCs w:val="24"/>
              </w:rPr>
              <w:t xml:space="preserve">staff making a referral to the Tissue Viability Nurse (TVN) service within the Northern Health and Social Care Trust. </w:t>
            </w:r>
          </w:p>
        </w:tc>
        <w:tc>
          <w:tcPr>
            <w:tcW w:w="1702" w:type="dxa"/>
            <w:tcBorders>
              <w:top w:val="single" w:sz="4" w:space="0" w:color="auto"/>
              <w:left w:val="single" w:sz="4" w:space="0" w:color="auto"/>
              <w:bottom w:val="single" w:sz="4" w:space="0" w:color="auto"/>
              <w:right w:val="single" w:sz="4" w:space="0" w:color="000000"/>
            </w:tcBorders>
          </w:tcPr>
          <w:p w14:paraId="77959B4F" w14:textId="520AEE55" w:rsidR="00032C9F" w:rsidRPr="00BA3305" w:rsidRDefault="00032C9F"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 xml:space="preserve">Screened Out </w:t>
            </w:r>
          </w:p>
        </w:tc>
        <w:tc>
          <w:tcPr>
            <w:tcW w:w="3680" w:type="dxa"/>
            <w:tcBorders>
              <w:top w:val="single" w:sz="4" w:space="0" w:color="auto"/>
              <w:left w:val="nil"/>
              <w:bottom w:val="single" w:sz="4" w:space="0" w:color="auto"/>
              <w:right w:val="single" w:sz="4" w:space="0" w:color="auto"/>
            </w:tcBorders>
            <w:shd w:val="clear" w:color="auto" w:fill="auto"/>
          </w:tcPr>
          <w:p w14:paraId="05CE3AED" w14:textId="77777777" w:rsidR="00032C9F" w:rsidRPr="00BA3305" w:rsidRDefault="00032C9F"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38FEFB25" w14:textId="77777777" w:rsidR="00032C9F" w:rsidRPr="00BA3305" w:rsidRDefault="00032C9F" w:rsidP="00BA3305">
            <w:pPr>
              <w:spacing w:after="0" w:line="240" w:lineRule="auto"/>
              <w:rPr>
                <w:rFonts w:ascii="Arial" w:hAnsi="Arial" w:cs="Arial"/>
                <w:sz w:val="24"/>
                <w:szCs w:val="24"/>
              </w:rPr>
            </w:pPr>
          </w:p>
          <w:p w14:paraId="41741F88" w14:textId="066B2485" w:rsidR="00C943CE" w:rsidRPr="00BA3305" w:rsidRDefault="00032C9F"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481C6B" w:rsidRPr="00BA3305" w14:paraId="3594D99C"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3E9A58D1" w14:textId="77777777" w:rsidR="00481C6B" w:rsidRPr="00BA3305" w:rsidRDefault="00481C6B" w:rsidP="00BA3305">
            <w:pPr>
              <w:spacing w:after="0" w:line="240" w:lineRule="auto"/>
              <w:rPr>
                <w:rFonts w:ascii="Arial" w:hAnsi="Arial" w:cs="Arial"/>
                <w:b/>
                <w:sz w:val="24"/>
                <w:szCs w:val="24"/>
              </w:rPr>
            </w:pPr>
            <w:r w:rsidRPr="00BA3305">
              <w:rPr>
                <w:rFonts w:ascii="Arial" w:hAnsi="Arial" w:cs="Arial"/>
                <w:b/>
                <w:sz w:val="24"/>
                <w:szCs w:val="24"/>
              </w:rPr>
              <w:t>NHSCT/26/2270 Systematic Examination of the Newborn and Discharge of the Newborn Infant (by Midwifery Staff)</w:t>
            </w:r>
          </w:p>
          <w:p w14:paraId="1544C4AB" w14:textId="7458CB00" w:rsidR="00481C6B" w:rsidRPr="00BA3305" w:rsidRDefault="00481C6B" w:rsidP="00BA3305">
            <w:pPr>
              <w:spacing w:after="0" w:line="240" w:lineRule="auto"/>
              <w:rPr>
                <w:rFonts w:ascii="Arial" w:hAnsi="Arial" w:cs="Arial"/>
                <w:b/>
                <w:sz w:val="24"/>
                <w:szCs w:val="24"/>
              </w:rPr>
            </w:pPr>
            <w:r w:rsidRPr="00BA3305">
              <w:rPr>
                <w:rFonts w:ascii="Arial" w:eastAsia="Times New Roman" w:hAnsi="Arial" w:cs="Arial"/>
                <w:sz w:val="24"/>
                <w:szCs w:val="24"/>
                <w:lang w:eastAsia="en-GB"/>
              </w:rPr>
              <w:t>These guidelines provide a framework for Midwives / Paediatricians / ENNPs and Advanced Neonatal Nurse Practitioners (ANNPs) undertaking the systematic newborn examination. It outlines the timing of the examination, the scope of practice that Midwives can check and how to make a referral if there is a deviation from the norm (HSC/PHA, 2017).</w:t>
            </w:r>
          </w:p>
        </w:tc>
        <w:tc>
          <w:tcPr>
            <w:tcW w:w="1702" w:type="dxa"/>
            <w:tcBorders>
              <w:top w:val="single" w:sz="4" w:space="0" w:color="auto"/>
              <w:left w:val="single" w:sz="4" w:space="0" w:color="auto"/>
              <w:bottom w:val="single" w:sz="4" w:space="0" w:color="auto"/>
              <w:right w:val="single" w:sz="4" w:space="0" w:color="000000"/>
            </w:tcBorders>
          </w:tcPr>
          <w:p w14:paraId="0A398055" w14:textId="7B85FD36" w:rsidR="00481C6B" w:rsidRPr="00BA3305" w:rsidRDefault="00481C6B"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0A80961B" w14:textId="77777777" w:rsidR="00481C6B" w:rsidRPr="00BA3305" w:rsidRDefault="00481C6B"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020B2EC1" w14:textId="77777777" w:rsidR="00481C6B" w:rsidRPr="00BA3305" w:rsidRDefault="00481C6B" w:rsidP="00BA3305">
            <w:pPr>
              <w:spacing w:after="0" w:line="240" w:lineRule="auto"/>
              <w:rPr>
                <w:rFonts w:ascii="Arial" w:hAnsi="Arial" w:cs="Arial"/>
                <w:sz w:val="24"/>
                <w:szCs w:val="24"/>
              </w:rPr>
            </w:pPr>
          </w:p>
          <w:p w14:paraId="5AFCF6CC" w14:textId="020D4449" w:rsidR="00481C6B" w:rsidRPr="00BA3305" w:rsidRDefault="00481C6B"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481C6B" w:rsidRPr="00BA3305" w14:paraId="2D49666B"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75127AAE" w14:textId="77777777" w:rsidR="00481C6B" w:rsidRPr="00BA3305" w:rsidRDefault="00481C6B" w:rsidP="00BA3305">
            <w:pPr>
              <w:spacing w:after="0" w:line="240" w:lineRule="auto"/>
              <w:rPr>
                <w:rFonts w:ascii="Arial" w:hAnsi="Arial" w:cs="Arial"/>
                <w:b/>
                <w:sz w:val="24"/>
                <w:szCs w:val="24"/>
              </w:rPr>
            </w:pPr>
            <w:r w:rsidRPr="00BA3305">
              <w:rPr>
                <w:rFonts w:ascii="Arial" w:hAnsi="Arial" w:cs="Arial"/>
                <w:b/>
                <w:sz w:val="24"/>
                <w:szCs w:val="24"/>
              </w:rPr>
              <w:t>NHSCT/26/2271 Hysteroscopy Clinic, Outpatient</w:t>
            </w:r>
          </w:p>
          <w:p w14:paraId="7B81AB67" w14:textId="77777777" w:rsidR="00481C6B" w:rsidRPr="00BA3305" w:rsidRDefault="00481C6B" w:rsidP="00BA3305">
            <w:pPr>
              <w:spacing w:after="0" w:line="240" w:lineRule="auto"/>
              <w:rPr>
                <w:rFonts w:ascii="Arial" w:hAnsi="Arial" w:cs="Arial"/>
                <w:sz w:val="24"/>
                <w:szCs w:val="24"/>
              </w:rPr>
            </w:pPr>
            <w:r w:rsidRPr="00BA3305">
              <w:rPr>
                <w:rFonts w:ascii="Arial" w:hAnsi="Arial" w:cs="Arial"/>
                <w:sz w:val="24"/>
                <w:szCs w:val="24"/>
              </w:rPr>
              <w:t>This Clinical Guideline explains the Hysteroscopy Service within the Northern Health and Social Care Trust.</w:t>
            </w:r>
          </w:p>
          <w:p w14:paraId="756C71D1" w14:textId="77777777" w:rsidR="00481C6B" w:rsidRPr="00BA3305" w:rsidRDefault="00481C6B" w:rsidP="00BA3305">
            <w:pPr>
              <w:spacing w:after="0" w:line="240" w:lineRule="auto"/>
              <w:rPr>
                <w:rFonts w:ascii="Arial" w:hAnsi="Arial" w:cs="Arial"/>
                <w:color w:val="000000"/>
                <w:sz w:val="24"/>
                <w:szCs w:val="24"/>
              </w:rPr>
            </w:pPr>
            <w:r w:rsidRPr="00BA3305">
              <w:rPr>
                <w:rFonts w:ascii="Arial" w:hAnsi="Arial" w:cs="Arial"/>
                <w:noProof/>
                <w:sz w:val="24"/>
                <w:szCs w:val="24"/>
              </w:rPr>
              <w:t xml:space="preserve">This guideline aims to provide staff with information on the NHSCT Hysteroscopy Service based on the recommendations from the Royal College of Obstetricians and Gynaecologists (RCOG) Green Top Guideline </w:t>
            </w:r>
            <w:r w:rsidRPr="00BA3305">
              <w:rPr>
                <w:rFonts w:ascii="Arial" w:hAnsi="Arial" w:cs="Arial"/>
                <w:color w:val="000000"/>
                <w:sz w:val="24"/>
                <w:szCs w:val="24"/>
              </w:rPr>
              <w:t>No 59 Best Practice in Outpatient Hysteroscopy, 2024 and up-to-date Database.</w:t>
            </w:r>
          </w:p>
          <w:p w14:paraId="7B504323" w14:textId="35AF448C" w:rsidR="00481C6B" w:rsidRPr="00BA3305" w:rsidRDefault="00481C6B"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512C85F5" w14:textId="6CB1B60C" w:rsidR="00481C6B" w:rsidRPr="00BA3305" w:rsidRDefault="00481C6B"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48C90C11" w14:textId="77777777" w:rsidR="00481C6B" w:rsidRPr="00BA3305" w:rsidRDefault="00481C6B"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63E0C72F" w14:textId="77777777" w:rsidR="00481C6B" w:rsidRPr="00BA3305" w:rsidRDefault="00481C6B" w:rsidP="00BA3305">
            <w:pPr>
              <w:spacing w:after="0" w:line="240" w:lineRule="auto"/>
              <w:rPr>
                <w:rFonts w:ascii="Arial" w:hAnsi="Arial" w:cs="Arial"/>
                <w:sz w:val="24"/>
                <w:szCs w:val="24"/>
              </w:rPr>
            </w:pPr>
          </w:p>
          <w:p w14:paraId="341BE5BE" w14:textId="41463C34" w:rsidR="00481C6B" w:rsidRPr="00BA3305" w:rsidRDefault="00481C6B"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805968" w:rsidRPr="00BA3305" w14:paraId="2ED5E2DA"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4573E90B" w14:textId="77777777" w:rsidR="00805968" w:rsidRPr="00BA3305" w:rsidRDefault="00805968" w:rsidP="00BA3305">
            <w:pPr>
              <w:spacing w:after="0" w:line="240" w:lineRule="auto"/>
              <w:rPr>
                <w:rFonts w:ascii="Arial" w:hAnsi="Arial" w:cs="Arial"/>
                <w:b/>
                <w:sz w:val="24"/>
                <w:szCs w:val="24"/>
              </w:rPr>
            </w:pPr>
            <w:r w:rsidRPr="00BA3305">
              <w:rPr>
                <w:rFonts w:ascii="Arial" w:hAnsi="Arial" w:cs="Arial"/>
                <w:b/>
                <w:sz w:val="24"/>
                <w:szCs w:val="24"/>
              </w:rPr>
              <w:t xml:space="preserve">NHSCT/26/2272 Intrapartum </w:t>
            </w:r>
            <w:proofErr w:type="spellStart"/>
            <w:r w:rsidRPr="00BA3305">
              <w:rPr>
                <w:rFonts w:ascii="Arial" w:hAnsi="Arial" w:cs="Arial"/>
                <w:b/>
                <w:sz w:val="24"/>
                <w:szCs w:val="24"/>
              </w:rPr>
              <w:t>Fetal</w:t>
            </w:r>
            <w:proofErr w:type="spellEnd"/>
            <w:r w:rsidRPr="00BA3305">
              <w:rPr>
                <w:rFonts w:ascii="Arial" w:hAnsi="Arial" w:cs="Arial"/>
                <w:b/>
                <w:sz w:val="24"/>
                <w:szCs w:val="24"/>
              </w:rPr>
              <w:t xml:space="preserve"> Monitoring Guideline (Regional)</w:t>
            </w:r>
          </w:p>
          <w:p w14:paraId="3AC2D5BB" w14:textId="77777777" w:rsidR="00107D23" w:rsidRPr="00BA3305" w:rsidRDefault="00107D23" w:rsidP="00BA3305">
            <w:pPr>
              <w:spacing w:after="0" w:line="240" w:lineRule="auto"/>
              <w:rPr>
                <w:rFonts w:ascii="Arial" w:hAnsi="Arial" w:cs="Arial"/>
                <w:sz w:val="24"/>
                <w:szCs w:val="24"/>
              </w:rPr>
            </w:pPr>
            <w:r w:rsidRPr="00BA3305">
              <w:rPr>
                <w:rFonts w:ascii="Arial" w:hAnsi="Arial" w:cs="Arial"/>
                <w:sz w:val="24"/>
                <w:szCs w:val="24"/>
              </w:rPr>
              <w:t>This guidance aims to encompass a pathophysiological approach to explain how a fetus defends itself against intrapartum hypoxic- ischaemic insults and highlight the signs that suggest progressive loss of compensation.</w:t>
            </w:r>
          </w:p>
          <w:p w14:paraId="0139D012" w14:textId="5C93D666" w:rsidR="00805968" w:rsidRPr="00BA3305" w:rsidRDefault="00805968"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21F0042E" w14:textId="09287C21" w:rsidR="00805968" w:rsidRPr="00BA3305" w:rsidRDefault="00805968"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426CD5B4" w14:textId="77777777" w:rsidR="00805968" w:rsidRPr="00BA3305" w:rsidRDefault="00805968"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644F3B59" w14:textId="77777777" w:rsidR="00805968" w:rsidRPr="00BA3305" w:rsidRDefault="00805968" w:rsidP="00BA3305">
            <w:pPr>
              <w:spacing w:after="0" w:line="240" w:lineRule="auto"/>
              <w:rPr>
                <w:rFonts w:ascii="Arial" w:hAnsi="Arial" w:cs="Arial"/>
                <w:sz w:val="24"/>
                <w:szCs w:val="24"/>
              </w:rPr>
            </w:pPr>
          </w:p>
          <w:p w14:paraId="0FDD10B0" w14:textId="4EA4A0D2" w:rsidR="00805968" w:rsidRPr="00BA3305" w:rsidRDefault="00805968"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A87F86" w:rsidRPr="00BA3305" w14:paraId="3CB03C58"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3B957A4E" w14:textId="77777777" w:rsidR="00A87F86" w:rsidRPr="00BA3305" w:rsidRDefault="00A87F86" w:rsidP="00BA3305">
            <w:pPr>
              <w:spacing w:after="0" w:line="240" w:lineRule="auto"/>
              <w:rPr>
                <w:rFonts w:ascii="Arial" w:hAnsi="Arial" w:cs="Arial"/>
                <w:b/>
                <w:sz w:val="24"/>
                <w:szCs w:val="24"/>
              </w:rPr>
            </w:pPr>
            <w:r w:rsidRPr="00BA3305">
              <w:rPr>
                <w:rFonts w:ascii="Arial" w:hAnsi="Arial" w:cs="Arial"/>
                <w:b/>
                <w:sz w:val="24"/>
                <w:szCs w:val="24"/>
              </w:rPr>
              <w:t>NHSCT/26/2273 Water for labour and birth guideline</w:t>
            </w:r>
          </w:p>
          <w:p w14:paraId="38333604" w14:textId="481BBC42" w:rsidR="00A87F86" w:rsidRPr="00BA3305" w:rsidRDefault="004E555B" w:rsidP="00BA3305">
            <w:pPr>
              <w:spacing w:after="0" w:line="240" w:lineRule="auto"/>
              <w:rPr>
                <w:rFonts w:ascii="Arial" w:hAnsi="Arial" w:cs="Arial"/>
                <w:b/>
                <w:sz w:val="24"/>
                <w:szCs w:val="24"/>
              </w:rPr>
            </w:pPr>
            <w:r w:rsidRPr="00BA3305">
              <w:rPr>
                <w:rFonts w:ascii="Arial" w:hAnsi="Arial" w:cs="Arial"/>
                <w:sz w:val="24"/>
                <w:szCs w:val="24"/>
              </w:rPr>
              <w:t>This policy is directed to all Midwives and Obstetricians working within NHSCT maternity services.</w:t>
            </w:r>
          </w:p>
        </w:tc>
        <w:tc>
          <w:tcPr>
            <w:tcW w:w="1702" w:type="dxa"/>
            <w:tcBorders>
              <w:top w:val="single" w:sz="4" w:space="0" w:color="auto"/>
              <w:left w:val="single" w:sz="4" w:space="0" w:color="auto"/>
              <w:bottom w:val="single" w:sz="4" w:space="0" w:color="auto"/>
              <w:right w:val="single" w:sz="4" w:space="0" w:color="000000"/>
            </w:tcBorders>
          </w:tcPr>
          <w:p w14:paraId="1FABFAF7" w14:textId="5C9CC59B" w:rsidR="00A87F86" w:rsidRPr="00BA3305" w:rsidRDefault="00A87F86"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26186A4E" w14:textId="77777777" w:rsidR="00A87F86" w:rsidRPr="00BA3305" w:rsidRDefault="00A87F86"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11B2EC55" w14:textId="77777777" w:rsidR="00A87F86" w:rsidRPr="00BA3305" w:rsidRDefault="00A87F86" w:rsidP="00BA3305">
            <w:pPr>
              <w:spacing w:after="0" w:line="240" w:lineRule="auto"/>
              <w:rPr>
                <w:rFonts w:ascii="Arial" w:hAnsi="Arial" w:cs="Arial"/>
                <w:sz w:val="24"/>
                <w:szCs w:val="24"/>
              </w:rPr>
            </w:pPr>
          </w:p>
          <w:p w14:paraId="23C7A276" w14:textId="182142FC" w:rsidR="00A87F86" w:rsidRPr="00BA3305" w:rsidRDefault="00A87F86"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A87F86" w:rsidRPr="00BA3305" w14:paraId="19CFCD7C"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45778146" w14:textId="77777777" w:rsidR="00A87F86" w:rsidRPr="00BA3305" w:rsidRDefault="00A87F86" w:rsidP="00BA3305">
            <w:pPr>
              <w:spacing w:after="0" w:line="240" w:lineRule="auto"/>
              <w:rPr>
                <w:rFonts w:ascii="Arial" w:hAnsi="Arial" w:cs="Arial"/>
                <w:b/>
                <w:sz w:val="24"/>
                <w:szCs w:val="24"/>
              </w:rPr>
            </w:pPr>
            <w:r w:rsidRPr="00BA3305">
              <w:rPr>
                <w:rFonts w:ascii="Arial" w:hAnsi="Arial" w:cs="Arial"/>
                <w:b/>
                <w:sz w:val="24"/>
                <w:szCs w:val="24"/>
              </w:rPr>
              <w:t xml:space="preserve">NHSCT/26/2274 </w:t>
            </w:r>
            <w:r w:rsidR="00805968" w:rsidRPr="00BA3305">
              <w:rPr>
                <w:rFonts w:ascii="Arial" w:hAnsi="Arial" w:cs="Arial"/>
                <w:b/>
                <w:sz w:val="24"/>
                <w:szCs w:val="24"/>
              </w:rPr>
              <w:t>Stroke Management Policy</w:t>
            </w:r>
          </w:p>
          <w:p w14:paraId="7C240F6D" w14:textId="11B982BC" w:rsidR="004E555B" w:rsidRPr="00BA3305" w:rsidRDefault="004E555B" w:rsidP="00BA3305">
            <w:pPr>
              <w:spacing w:after="0" w:line="240" w:lineRule="auto"/>
              <w:rPr>
                <w:rFonts w:ascii="Arial" w:hAnsi="Arial" w:cs="Arial"/>
                <w:b/>
                <w:sz w:val="24"/>
                <w:szCs w:val="24"/>
              </w:rPr>
            </w:pPr>
            <w:r w:rsidRPr="00BA3305">
              <w:rPr>
                <w:rFonts w:ascii="Arial" w:hAnsi="Arial" w:cs="Arial"/>
                <w:sz w:val="24"/>
                <w:szCs w:val="24"/>
              </w:rPr>
              <w:t>This policy is directed to medical, nursing, pharmacy and Allied Health Professional staff working with all patients with an acute stroke.</w:t>
            </w:r>
          </w:p>
        </w:tc>
        <w:tc>
          <w:tcPr>
            <w:tcW w:w="1702" w:type="dxa"/>
            <w:tcBorders>
              <w:top w:val="single" w:sz="4" w:space="0" w:color="auto"/>
              <w:left w:val="single" w:sz="4" w:space="0" w:color="auto"/>
              <w:bottom w:val="single" w:sz="4" w:space="0" w:color="auto"/>
              <w:right w:val="single" w:sz="4" w:space="0" w:color="000000"/>
            </w:tcBorders>
          </w:tcPr>
          <w:p w14:paraId="0E70B240" w14:textId="44082364" w:rsidR="00A87F86" w:rsidRPr="00BA3305" w:rsidRDefault="00805968"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752FA85A" w14:textId="77777777" w:rsidR="00805968" w:rsidRPr="00BA3305" w:rsidRDefault="00805968"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405A7A8F" w14:textId="77777777" w:rsidR="00805968" w:rsidRPr="00BA3305" w:rsidRDefault="00805968" w:rsidP="00BA3305">
            <w:pPr>
              <w:spacing w:after="0" w:line="240" w:lineRule="auto"/>
              <w:rPr>
                <w:rFonts w:ascii="Arial" w:hAnsi="Arial" w:cs="Arial"/>
                <w:sz w:val="24"/>
                <w:szCs w:val="24"/>
              </w:rPr>
            </w:pPr>
          </w:p>
          <w:p w14:paraId="1472F939" w14:textId="6A1C8F25" w:rsidR="00A87F86" w:rsidRPr="00BA3305" w:rsidRDefault="00805968"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805968" w:rsidRPr="00BA3305" w14:paraId="2CF746E3"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27F78842" w14:textId="77777777" w:rsidR="00805968" w:rsidRPr="00BA3305" w:rsidRDefault="00805968" w:rsidP="00BA3305">
            <w:pPr>
              <w:spacing w:after="0" w:line="240" w:lineRule="auto"/>
              <w:rPr>
                <w:rFonts w:ascii="Arial" w:hAnsi="Arial" w:cs="Arial"/>
                <w:b/>
                <w:sz w:val="24"/>
                <w:szCs w:val="24"/>
              </w:rPr>
            </w:pPr>
            <w:r w:rsidRPr="00BA3305">
              <w:rPr>
                <w:rFonts w:ascii="Arial" w:hAnsi="Arial" w:cs="Arial"/>
                <w:b/>
                <w:sz w:val="24"/>
                <w:szCs w:val="24"/>
              </w:rPr>
              <w:t>NHSCT/26/2276 Animals – Guidelines for Staff Working in Direct Care Situations including Domiciliary Setting</w:t>
            </w:r>
          </w:p>
          <w:p w14:paraId="5E07C8ED" w14:textId="2A3A90F1" w:rsidR="008A38B9" w:rsidRPr="00BA3305" w:rsidRDefault="00FE1928" w:rsidP="00BA3305">
            <w:pPr>
              <w:spacing w:after="0" w:line="240" w:lineRule="auto"/>
              <w:rPr>
                <w:rFonts w:ascii="Arial" w:hAnsi="Arial" w:cs="Arial"/>
                <w:b/>
                <w:sz w:val="24"/>
                <w:szCs w:val="24"/>
              </w:rPr>
            </w:pPr>
            <w:r w:rsidRPr="00BA3305">
              <w:rPr>
                <w:rFonts w:ascii="Arial" w:hAnsi="Arial" w:cs="Arial"/>
                <w:sz w:val="24"/>
                <w:szCs w:val="24"/>
              </w:rPr>
              <w:t xml:space="preserve">The Northern Health and Social Care Trust (NHSCT) has a responsibility to provide care services in domiciliary settings. </w:t>
            </w:r>
          </w:p>
        </w:tc>
        <w:tc>
          <w:tcPr>
            <w:tcW w:w="1702" w:type="dxa"/>
            <w:tcBorders>
              <w:top w:val="single" w:sz="4" w:space="0" w:color="auto"/>
              <w:left w:val="single" w:sz="4" w:space="0" w:color="auto"/>
              <w:bottom w:val="single" w:sz="4" w:space="0" w:color="auto"/>
              <w:right w:val="single" w:sz="4" w:space="0" w:color="000000"/>
            </w:tcBorders>
          </w:tcPr>
          <w:p w14:paraId="6BB41FA2" w14:textId="068B6F36" w:rsidR="00805968" w:rsidRPr="00BA3305" w:rsidRDefault="008A38B9"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1AB0D150" w14:textId="1438867B" w:rsidR="008A38B9" w:rsidRPr="00BA3305" w:rsidRDefault="00FE1928" w:rsidP="00BA3305">
            <w:pPr>
              <w:spacing w:after="0" w:line="240" w:lineRule="auto"/>
              <w:rPr>
                <w:rFonts w:ascii="Arial" w:hAnsi="Arial" w:cs="Arial"/>
                <w:sz w:val="24"/>
                <w:szCs w:val="24"/>
              </w:rPr>
            </w:pPr>
            <w:r w:rsidRPr="00BA3305">
              <w:rPr>
                <w:rFonts w:ascii="Arial" w:hAnsi="Arial" w:cs="Arial"/>
                <w:sz w:val="24"/>
                <w:szCs w:val="24"/>
              </w:rPr>
              <w:t>These guidelines are applicable</w:t>
            </w:r>
          </w:p>
          <w:p w14:paraId="53C7B959" w14:textId="13C9854A" w:rsidR="008A38B9" w:rsidRPr="00BA3305" w:rsidRDefault="00FE1928" w:rsidP="00BA3305">
            <w:pPr>
              <w:spacing w:after="0" w:line="240" w:lineRule="auto"/>
              <w:rPr>
                <w:rFonts w:ascii="Arial" w:hAnsi="Arial" w:cs="Arial"/>
                <w:sz w:val="24"/>
                <w:szCs w:val="24"/>
              </w:rPr>
            </w:pPr>
            <w:r w:rsidRPr="00BA3305">
              <w:rPr>
                <w:rFonts w:ascii="Arial" w:hAnsi="Arial" w:cs="Arial"/>
                <w:sz w:val="24"/>
                <w:szCs w:val="24"/>
              </w:rPr>
              <w:t>for all homes where an animal or animals are kept as a pet and / or security either inside or outside of the service users’ home, and in other situations where animals or livestock are kept as part of a livelihood.</w:t>
            </w:r>
          </w:p>
          <w:p w14:paraId="1BED9A33" w14:textId="77777777" w:rsidR="008A38B9" w:rsidRPr="00BA3305" w:rsidRDefault="008A38B9" w:rsidP="00BA3305">
            <w:pPr>
              <w:spacing w:after="0" w:line="240" w:lineRule="auto"/>
              <w:rPr>
                <w:rFonts w:ascii="Arial" w:hAnsi="Arial" w:cs="Arial"/>
                <w:sz w:val="24"/>
                <w:szCs w:val="24"/>
              </w:rPr>
            </w:pPr>
          </w:p>
          <w:p w14:paraId="782E8D7F" w14:textId="301E77FB" w:rsidR="00805968" w:rsidRPr="00BA3305" w:rsidRDefault="008A38B9"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8A38B9" w:rsidRPr="00BA3305" w14:paraId="369D07D9"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4F3986B0" w14:textId="77777777" w:rsidR="008A38B9" w:rsidRPr="00BA3305" w:rsidRDefault="008A38B9" w:rsidP="00BA3305">
            <w:pPr>
              <w:spacing w:after="0" w:line="240" w:lineRule="auto"/>
              <w:rPr>
                <w:rFonts w:ascii="Arial" w:hAnsi="Arial" w:cs="Arial"/>
                <w:b/>
                <w:sz w:val="24"/>
                <w:szCs w:val="24"/>
              </w:rPr>
            </w:pPr>
            <w:r w:rsidRPr="00BA3305">
              <w:rPr>
                <w:rFonts w:ascii="Arial" w:hAnsi="Arial" w:cs="Arial"/>
                <w:b/>
                <w:sz w:val="24"/>
                <w:szCs w:val="24"/>
              </w:rPr>
              <w:t>NHSCT/26/2277 Pregnancy status: Guidelines for Confirming Pregnancy Status Before Commencing or Administering Systemic Anti-Cancer Therapy in Adults</w:t>
            </w:r>
          </w:p>
          <w:p w14:paraId="245C9DE8" w14:textId="611CDED8" w:rsidR="008A38B9" w:rsidRPr="00BA3305" w:rsidRDefault="008A38B9" w:rsidP="00BA3305">
            <w:pPr>
              <w:spacing w:after="0" w:line="240" w:lineRule="auto"/>
              <w:rPr>
                <w:rFonts w:ascii="Arial" w:hAnsi="Arial" w:cs="Arial"/>
                <w:color w:val="000000"/>
                <w:sz w:val="24"/>
                <w:szCs w:val="24"/>
              </w:rPr>
            </w:pPr>
            <w:r w:rsidRPr="00BA3305">
              <w:rPr>
                <w:rFonts w:ascii="Arial" w:hAnsi="Arial" w:cs="Arial"/>
                <w:color w:val="000000"/>
                <w:sz w:val="24"/>
                <w:szCs w:val="24"/>
              </w:rPr>
              <w:t>The aim of these guidelines is to prevent unknowingly treating a person with potentially harmful Systemic Anti-Cancer Therapy (SACT), by clearly establishing the pregnancy status of all persons of childbearing potential before they receive SACT.</w:t>
            </w:r>
          </w:p>
        </w:tc>
        <w:tc>
          <w:tcPr>
            <w:tcW w:w="1702" w:type="dxa"/>
            <w:tcBorders>
              <w:top w:val="single" w:sz="4" w:space="0" w:color="auto"/>
              <w:left w:val="single" w:sz="4" w:space="0" w:color="auto"/>
              <w:bottom w:val="single" w:sz="4" w:space="0" w:color="auto"/>
              <w:right w:val="single" w:sz="4" w:space="0" w:color="000000"/>
            </w:tcBorders>
          </w:tcPr>
          <w:p w14:paraId="1022979D" w14:textId="6F74612E" w:rsidR="008A38B9" w:rsidRPr="00BA3305" w:rsidRDefault="008A38B9"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74285DBF" w14:textId="77777777" w:rsidR="008A38B9" w:rsidRPr="00BA3305" w:rsidRDefault="008A38B9"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4BA15DCD" w14:textId="77777777" w:rsidR="008A38B9" w:rsidRPr="00BA3305" w:rsidRDefault="008A38B9" w:rsidP="00BA3305">
            <w:pPr>
              <w:spacing w:after="0" w:line="240" w:lineRule="auto"/>
              <w:rPr>
                <w:rFonts w:ascii="Arial" w:hAnsi="Arial" w:cs="Arial"/>
                <w:sz w:val="24"/>
                <w:szCs w:val="24"/>
              </w:rPr>
            </w:pPr>
          </w:p>
          <w:p w14:paraId="1A1F1CB5" w14:textId="08984D3B" w:rsidR="008A38B9" w:rsidRPr="00BA3305" w:rsidRDefault="008A38B9"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8A38B9" w:rsidRPr="00BA3305" w14:paraId="6B1A5D6C"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1082DAF4" w14:textId="77777777" w:rsidR="008A38B9" w:rsidRPr="00BA3305" w:rsidRDefault="00CA12F2" w:rsidP="00BA3305">
            <w:pPr>
              <w:spacing w:after="0" w:line="240" w:lineRule="auto"/>
              <w:rPr>
                <w:rFonts w:ascii="Arial" w:hAnsi="Arial" w:cs="Arial"/>
                <w:b/>
                <w:sz w:val="24"/>
                <w:szCs w:val="24"/>
              </w:rPr>
            </w:pPr>
            <w:r w:rsidRPr="00BA3305">
              <w:rPr>
                <w:rFonts w:ascii="Arial" w:hAnsi="Arial" w:cs="Arial"/>
                <w:b/>
                <w:sz w:val="24"/>
                <w:szCs w:val="24"/>
              </w:rPr>
              <w:t>NHSCT/26/2278 Anti-Fraud &amp; Bribery Policy (including Fraud Response Plan)</w:t>
            </w:r>
          </w:p>
          <w:p w14:paraId="07167B84" w14:textId="2380E6BD" w:rsidR="00CA12F2" w:rsidRPr="00BA3305" w:rsidRDefault="00CA12F2" w:rsidP="00BA3305">
            <w:pPr>
              <w:spacing w:after="0" w:line="240" w:lineRule="auto"/>
              <w:rPr>
                <w:rFonts w:ascii="Arial" w:hAnsi="Arial" w:cs="Arial"/>
                <w:sz w:val="24"/>
                <w:szCs w:val="24"/>
              </w:rPr>
            </w:pPr>
            <w:r w:rsidRPr="00BA3305">
              <w:rPr>
                <w:rFonts w:ascii="Arial" w:hAnsi="Arial" w:cs="Arial"/>
                <w:sz w:val="24"/>
                <w:szCs w:val="24"/>
              </w:rPr>
              <w:t>This document sets out the Northern Health and Social Care Trust’s (The Trust) policy and advice to employees in dealing with fraud and bribery or suspected fraud and bribery. The policy details the arrangements made in the organisation for such concerns to be raised by employees, third parties or members of the public.</w:t>
            </w:r>
          </w:p>
          <w:p w14:paraId="2555E1A4" w14:textId="73509329" w:rsidR="00CA12F2" w:rsidRPr="00BA3305" w:rsidRDefault="00CA12F2"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6ABE1BA7" w14:textId="2C0A3F30" w:rsidR="008A38B9" w:rsidRPr="00BA3305" w:rsidRDefault="00CA12F2"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1837EFB7" w14:textId="34FF4775" w:rsidR="00CA12F2" w:rsidRPr="00BA3305" w:rsidRDefault="00CA12F2" w:rsidP="00BA3305">
            <w:pPr>
              <w:spacing w:after="0" w:line="240" w:lineRule="auto"/>
              <w:rPr>
                <w:rFonts w:ascii="Arial" w:hAnsi="Arial" w:cs="Arial"/>
                <w:sz w:val="24"/>
                <w:szCs w:val="24"/>
              </w:rPr>
            </w:pPr>
            <w:r w:rsidRPr="00BA3305">
              <w:rPr>
                <w:rFonts w:ascii="Arial" w:hAnsi="Arial" w:cs="Arial"/>
                <w:sz w:val="24"/>
                <w:szCs w:val="24"/>
              </w:rPr>
              <w:t>The Trust is committed to reducing fraud, bribery and corruption in Health and Social Care (HSC) and will seek the appropriate disciplinary, regulatory, civil and criminal sanctions against fraudsters and, where possible, will attempt to recover losses. The aim of the policy and procedure is to protect the property and finances of the Trust and of patients in our care</w:t>
            </w:r>
          </w:p>
          <w:p w14:paraId="2C97A19D" w14:textId="77777777" w:rsidR="00CA12F2" w:rsidRPr="00BA3305" w:rsidRDefault="00CA12F2" w:rsidP="00BA3305">
            <w:pPr>
              <w:spacing w:after="0" w:line="240" w:lineRule="auto"/>
              <w:rPr>
                <w:rFonts w:ascii="Arial" w:hAnsi="Arial" w:cs="Arial"/>
                <w:sz w:val="24"/>
                <w:szCs w:val="24"/>
              </w:rPr>
            </w:pPr>
          </w:p>
          <w:p w14:paraId="1A37D606" w14:textId="67E3E366" w:rsidR="008A38B9" w:rsidRPr="00BA3305" w:rsidRDefault="00CA12F2"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015E0D" w:rsidRPr="00BA3305" w14:paraId="7A15BE61"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13A5D83F" w14:textId="77777777" w:rsidR="00015E0D" w:rsidRPr="00BA3305" w:rsidRDefault="00015E0D" w:rsidP="00BA3305">
            <w:pPr>
              <w:spacing w:after="0" w:line="240" w:lineRule="auto"/>
              <w:rPr>
                <w:rFonts w:ascii="Arial" w:hAnsi="Arial" w:cs="Arial"/>
                <w:b/>
                <w:sz w:val="24"/>
                <w:szCs w:val="24"/>
              </w:rPr>
            </w:pPr>
            <w:r w:rsidRPr="00BA3305">
              <w:rPr>
                <w:rFonts w:ascii="Arial" w:hAnsi="Arial" w:cs="Arial"/>
                <w:b/>
                <w:sz w:val="24"/>
                <w:szCs w:val="24"/>
              </w:rPr>
              <w:t>NHSCT/26/2279 Fracture Liaison Service (FLS) – Specialist Nurse protocol for requesting DXA (Dual energy X ray Absorptiometry) scans</w:t>
            </w:r>
          </w:p>
          <w:p w14:paraId="05C110B9" w14:textId="77777777" w:rsidR="00231EB5" w:rsidRPr="00BA3305" w:rsidRDefault="00231EB5" w:rsidP="00BA3305">
            <w:pPr>
              <w:spacing w:after="0" w:line="240" w:lineRule="auto"/>
              <w:rPr>
                <w:rFonts w:ascii="Arial" w:hAnsi="Arial" w:cs="Arial"/>
                <w:sz w:val="24"/>
                <w:szCs w:val="24"/>
              </w:rPr>
            </w:pPr>
            <w:r w:rsidRPr="00BA3305">
              <w:rPr>
                <w:rFonts w:ascii="Arial" w:hAnsi="Arial" w:cs="Arial"/>
                <w:sz w:val="24"/>
                <w:szCs w:val="24"/>
              </w:rPr>
              <w:t>The purpose of the following Clinical Guidelines is to define the rationale, mechanisms and the associated governance framework, to enable requests for appropriate Radiological examinations by appropriately trained and entitled nurses, to facilitate and expedite the Fracture Liaison Service.</w:t>
            </w:r>
          </w:p>
          <w:p w14:paraId="714C21B2" w14:textId="792C6185" w:rsidR="00231EB5" w:rsidRPr="00BA3305" w:rsidRDefault="00231EB5"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4F211BBE" w14:textId="77777777" w:rsidR="00015E0D" w:rsidRPr="00BA3305" w:rsidRDefault="00015E0D" w:rsidP="00BA3305">
            <w:pPr>
              <w:spacing w:after="0" w:line="240" w:lineRule="auto"/>
              <w:rPr>
                <w:rFonts w:ascii="Arial" w:eastAsia="Times New Roman" w:hAnsi="Arial" w:cs="Arial"/>
                <w:sz w:val="24"/>
                <w:szCs w:val="24"/>
              </w:rPr>
            </w:pPr>
          </w:p>
          <w:p w14:paraId="10B5ADD7" w14:textId="05AD9883" w:rsidR="00015E0D" w:rsidRPr="00BA3305" w:rsidRDefault="00015E0D"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 xml:space="preserve">Screened Out </w:t>
            </w:r>
          </w:p>
        </w:tc>
        <w:tc>
          <w:tcPr>
            <w:tcW w:w="3680" w:type="dxa"/>
            <w:tcBorders>
              <w:top w:val="single" w:sz="4" w:space="0" w:color="auto"/>
              <w:left w:val="nil"/>
              <w:bottom w:val="single" w:sz="4" w:space="0" w:color="auto"/>
              <w:right w:val="single" w:sz="4" w:space="0" w:color="auto"/>
            </w:tcBorders>
            <w:shd w:val="clear" w:color="auto" w:fill="auto"/>
          </w:tcPr>
          <w:p w14:paraId="4A9F4A43" w14:textId="77777777" w:rsidR="00015E0D" w:rsidRPr="00BA3305" w:rsidRDefault="00015E0D" w:rsidP="00BA3305">
            <w:pPr>
              <w:spacing w:after="0" w:line="240" w:lineRule="auto"/>
              <w:rPr>
                <w:rFonts w:ascii="Arial" w:hAnsi="Arial" w:cs="Arial"/>
                <w:sz w:val="24"/>
                <w:szCs w:val="24"/>
              </w:rPr>
            </w:pPr>
          </w:p>
          <w:p w14:paraId="4E308BFF" w14:textId="05D800B1" w:rsidR="00015E0D" w:rsidRPr="00BA3305" w:rsidRDefault="00015E0D"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37779386" w14:textId="77777777" w:rsidR="00015E0D" w:rsidRPr="00BA3305" w:rsidRDefault="00015E0D" w:rsidP="00BA3305">
            <w:pPr>
              <w:spacing w:after="0" w:line="240" w:lineRule="auto"/>
              <w:rPr>
                <w:rFonts w:ascii="Arial" w:hAnsi="Arial" w:cs="Arial"/>
                <w:sz w:val="24"/>
                <w:szCs w:val="24"/>
              </w:rPr>
            </w:pPr>
          </w:p>
          <w:p w14:paraId="24DAD478" w14:textId="01634603" w:rsidR="00015E0D" w:rsidRPr="00BA3305" w:rsidRDefault="00015E0D"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C000B5" w:rsidRPr="00BA3305" w14:paraId="675D1A9D"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7E2FF72C" w14:textId="77777777" w:rsidR="00C000B5" w:rsidRPr="00BA3305" w:rsidRDefault="00C000B5" w:rsidP="00BA3305">
            <w:pPr>
              <w:spacing w:after="0" w:line="240" w:lineRule="auto"/>
              <w:rPr>
                <w:rFonts w:ascii="Arial" w:hAnsi="Arial" w:cs="Arial"/>
                <w:b/>
                <w:sz w:val="24"/>
                <w:szCs w:val="24"/>
              </w:rPr>
            </w:pPr>
            <w:r w:rsidRPr="00BA3305">
              <w:rPr>
                <w:rFonts w:ascii="Arial" w:hAnsi="Arial" w:cs="Arial"/>
                <w:b/>
                <w:sz w:val="24"/>
                <w:szCs w:val="24"/>
              </w:rPr>
              <w:t>NHSCT/26/2280 Multidisciplinary Team Ward Round Policy – Medicine and Emergency Medicine Causeway Hospital</w:t>
            </w:r>
          </w:p>
          <w:p w14:paraId="23226B68" w14:textId="77777777" w:rsidR="00BD1D00" w:rsidRPr="00BA3305" w:rsidRDefault="00BD1D00" w:rsidP="00BA3305">
            <w:pPr>
              <w:spacing w:after="0" w:line="240" w:lineRule="auto"/>
              <w:rPr>
                <w:rFonts w:ascii="Arial" w:hAnsi="Arial" w:cs="Arial"/>
                <w:sz w:val="24"/>
                <w:szCs w:val="24"/>
              </w:rPr>
            </w:pPr>
            <w:r w:rsidRPr="00BA3305">
              <w:rPr>
                <w:rFonts w:ascii="Arial" w:hAnsi="Arial" w:cs="Arial"/>
                <w:sz w:val="24"/>
                <w:szCs w:val="24"/>
              </w:rPr>
              <w:t>This policy describes the process for delivering Multi-Disciplinary Ward Rounds in Acute Hospitals.</w:t>
            </w:r>
          </w:p>
          <w:p w14:paraId="47FE0A28" w14:textId="3573C5B7" w:rsidR="00BD1D00" w:rsidRPr="00BA3305" w:rsidRDefault="00BD1D00"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77D86DEE" w14:textId="7F2EC2C4" w:rsidR="00C000B5" w:rsidRPr="00BA3305" w:rsidRDefault="00BD1D00"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569B3E5E" w14:textId="77777777" w:rsidR="00BD1D00" w:rsidRPr="00BA3305" w:rsidRDefault="00BD1D00"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099EE74A" w14:textId="77777777" w:rsidR="00FE1928" w:rsidRPr="00BA3305" w:rsidRDefault="00FE1928" w:rsidP="00BA3305">
            <w:pPr>
              <w:spacing w:after="0" w:line="240" w:lineRule="auto"/>
              <w:rPr>
                <w:rFonts w:ascii="Arial" w:hAnsi="Arial" w:cs="Arial"/>
                <w:sz w:val="24"/>
                <w:szCs w:val="24"/>
              </w:rPr>
            </w:pPr>
          </w:p>
          <w:p w14:paraId="44FE35A7" w14:textId="53640DF8" w:rsidR="00C000B5" w:rsidRPr="00BA3305" w:rsidRDefault="00BD1D00"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BD1D00" w:rsidRPr="00BA3305" w14:paraId="3A5BB9C3"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665B5E42" w14:textId="77777777" w:rsidR="00BD1D00" w:rsidRPr="00BA3305" w:rsidRDefault="00BD1D00" w:rsidP="00BA3305">
            <w:pPr>
              <w:spacing w:after="0" w:line="240" w:lineRule="auto"/>
              <w:rPr>
                <w:rFonts w:ascii="Arial" w:hAnsi="Arial" w:cs="Arial"/>
                <w:sz w:val="24"/>
                <w:szCs w:val="24"/>
              </w:rPr>
            </w:pPr>
            <w:r w:rsidRPr="00BA3305">
              <w:rPr>
                <w:rFonts w:ascii="Arial" w:hAnsi="Arial" w:cs="Arial"/>
                <w:b/>
                <w:sz w:val="24"/>
                <w:szCs w:val="24"/>
              </w:rPr>
              <w:t>NHSCT/26/2281 Outpatient Parenteral Antimicrobial Therapy (OPAT) policy for adult patients (from day of 16th birthday)</w:t>
            </w:r>
            <w:r w:rsidRPr="00BA3305">
              <w:rPr>
                <w:rFonts w:ascii="Arial" w:hAnsi="Arial" w:cs="Arial"/>
                <w:sz w:val="24"/>
                <w:szCs w:val="24"/>
                <w:highlight w:val="yellow"/>
              </w:rPr>
              <w:t xml:space="preserve"> </w:t>
            </w:r>
          </w:p>
          <w:p w14:paraId="0F5DBB26" w14:textId="526A218A" w:rsidR="00FE1928" w:rsidRPr="00BA3305" w:rsidRDefault="00FE1928" w:rsidP="00BA3305">
            <w:pPr>
              <w:spacing w:after="0" w:line="240" w:lineRule="auto"/>
              <w:rPr>
                <w:rFonts w:ascii="Arial" w:hAnsi="Arial" w:cs="Arial"/>
                <w:b/>
                <w:sz w:val="24"/>
                <w:szCs w:val="24"/>
              </w:rPr>
            </w:pPr>
            <w:r w:rsidRPr="00BA3305">
              <w:rPr>
                <w:rFonts w:ascii="Arial" w:hAnsi="Arial" w:cs="Arial"/>
                <w:sz w:val="24"/>
                <w:szCs w:val="24"/>
              </w:rPr>
              <w:t>This policy is directed to medical, pharmacy and nursing staff working with adult patients receiving OPAT in the NHSCT</w:t>
            </w:r>
          </w:p>
        </w:tc>
        <w:tc>
          <w:tcPr>
            <w:tcW w:w="1702" w:type="dxa"/>
            <w:tcBorders>
              <w:top w:val="single" w:sz="4" w:space="0" w:color="auto"/>
              <w:left w:val="single" w:sz="4" w:space="0" w:color="auto"/>
              <w:bottom w:val="single" w:sz="4" w:space="0" w:color="auto"/>
              <w:right w:val="single" w:sz="4" w:space="0" w:color="000000"/>
            </w:tcBorders>
          </w:tcPr>
          <w:p w14:paraId="19E16CB6" w14:textId="77777777" w:rsidR="00BD1D00" w:rsidRPr="00BA3305" w:rsidRDefault="00BD1D00" w:rsidP="00BA3305">
            <w:pPr>
              <w:spacing w:after="0" w:line="240" w:lineRule="auto"/>
              <w:rPr>
                <w:rFonts w:ascii="Arial" w:eastAsia="Times New Roman" w:hAnsi="Arial" w:cs="Arial"/>
                <w:sz w:val="24"/>
                <w:szCs w:val="24"/>
              </w:rPr>
            </w:pPr>
          </w:p>
        </w:tc>
        <w:tc>
          <w:tcPr>
            <w:tcW w:w="3680" w:type="dxa"/>
            <w:tcBorders>
              <w:top w:val="single" w:sz="4" w:space="0" w:color="auto"/>
              <w:left w:val="nil"/>
              <w:bottom w:val="single" w:sz="4" w:space="0" w:color="auto"/>
              <w:right w:val="single" w:sz="4" w:space="0" w:color="auto"/>
            </w:tcBorders>
            <w:shd w:val="clear" w:color="auto" w:fill="auto"/>
          </w:tcPr>
          <w:p w14:paraId="125AAF58" w14:textId="77777777" w:rsidR="00FE1928" w:rsidRPr="00BA3305" w:rsidRDefault="00FE1928"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3C057758" w14:textId="77777777" w:rsidR="00FE1928" w:rsidRPr="00BA3305" w:rsidRDefault="00FE1928" w:rsidP="00BA3305">
            <w:pPr>
              <w:spacing w:after="0" w:line="240" w:lineRule="auto"/>
              <w:rPr>
                <w:rFonts w:ascii="Arial" w:hAnsi="Arial" w:cs="Arial"/>
                <w:sz w:val="24"/>
                <w:szCs w:val="24"/>
              </w:rPr>
            </w:pPr>
          </w:p>
          <w:p w14:paraId="781435AA" w14:textId="38C04389" w:rsidR="00BD1D00" w:rsidRPr="00BA3305" w:rsidRDefault="00FE1928"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BD1D00" w:rsidRPr="00BA3305" w14:paraId="2B3F0F3D"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6A90FE50" w14:textId="7B192EBF" w:rsidR="00BD1D00" w:rsidRPr="00BA3305" w:rsidRDefault="00BD1D00" w:rsidP="00BA3305">
            <w:pPr>
              <w:spacing w:after="0" w:line="240" w:lineRule="auto"/>
              <w:rPr>
                <w:rFonts w:ascii="Arial" w:hAnsi="Arial" w:cs="Arial"/>
                <w:b/>
                <w:sz w:val="24"/>
                <w:szCs w:val="24"/>
              </w:rPr>
            </w:pPr>
            <w:r w:rsidRPr="00BA3305">
              <w:rPr>
                <w:rFonts w:ascii="Arial" w:hAnsi="Arial" w:cs="Arial"/>
                <w:b/>
                <w:sz w:val="24"/>
                <w:szCs w:val="24"/>
              </w:rPr>
              <w:t>NHSCT/26/2284 Prevention of the spread of Blood Borne virus</w:t>
            </w:r>
            <w:r w:rsidR="00FE1928" w:rsidRPr="00BA3305">
              <w:rPr>
                <w:rFonts w:ascii="Arial" w:hAnsi="Arial" w:cs="Arial"/>
                <w:b/>
                <w:sz w:val="24"/>
                <w:szCs w:val="24"/>
              </w:rPr>
              <w:t xml:space="preserve"> (BBV)</w:t>
            </w:r>
            <w:r w:rsidRPr="00BA3305">
              <w:rPr>
                <w:rFonts w:ascii="Arial" w:hAnsi="Arial" w:cs="Arial"/>
                <w:b/>
                <w:sz w:val="24"/>
                <w:szCs w:val="24"/>
              </w:rPr>
              <w:t xml:space="preserve"> Infection and the management of patients with a blood borne infection within Antrim Nephrology </w:t>
            </w:r>
          </w:p>
          <w:p w14:paraId="57792EE2" w14:textId="71B52ED6" w:rsidR="00BD1D00" w:rsidRPr="00BA3305" w:rsidRDefault="00BD1D00" w:rsidP="00BA3305">
            <w:pPr>
              <w:spacing w:after="0" w:line="240" w:lineRule="auto"/>
              <w:rPr>
                <w:rFonts w:ascii="Arial" w:hAnsi="Arial" w:cs="Arial"/>
                <w:sz w:val="24"/>
                <w:szCs w:val="24"/>
              </w:rPr>
            </w:pPr>
            <w:r w:rsidRPr="00BA3305">
              <w:rPr>
                <w:rFonts w:ascii="Arial" w:hAnsi="Arial" w:cs="Arial"/>
                <w:sz w:val="24"/>
                <w:szCs w:val="24"/>
              </w:rPr>
              <w:t>This policy outlines the arrangements and responsibilities of staff and patients for the prevention of the spread of BBV infection within the Department of Nephrology, including but not exclusively patients receiving haemodialysis, peritoneal dialysis, transplanted patients, inpatients and those attending low clearance clinics.</w:t>
            </w:r>
          </w:p>
          <w:p w14:paraId="1C8FF537" w14:textId="5D04F8D4" w:rsidR="00BD1D00" w:rsidRPr="00BA3305" w:rsidRDefault="00BD1D00"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59BEF00F" w14:textId="365C8AF2" w:rsidR="00BD1D00" w:rsidRPr="00BA3305" w:rsidRDefault="00BD1D00"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1630713C" w14:textId="77777777" w:rsidR="00BD1D00" w:rsidRPr="00BA3305" w:rsidRDefault="00BD1D00"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5B74D127" w14:textId="77777777" w:rsidR="00BD1D00" w:rsidRPr="00BA3305" w:rsidRDefault="00BD1D00" w:rsidP="00BA3305">
            <w:pPr>
              <w:spacing w:after="0" w:line="240" w:lineRule="auto"/>
              <w:rPr>
                <w:rFonts w:ascii="Arial" w:hAnsi="Arial" w:cs="Arial"/>
                <w:sz w:val="24"/>
                <w:szCs w:val="24"/>
              </w:rPr>
            </w:pPr>
          </w:p>
          <w:p w14:paraId="0D0C4851" w14:textId="2B88B483" w:rsidR="00BD1D00" w:rsidRPr="00BA3305" w:rsidRDefault="00BD1D00"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BD1D00" w:rsidRPr="00BA3305" w14:paraId="347EFE6C"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6A73B4E3" w14:textId="5764A6FE" w:rsidR="009C5B41" w:rsidRPr="00BA3305" w:rsidRDefault="00BD1D00" w:rsidP="00BA3305">
            <w:pPr>
              <w:spacing w:after="0" w:line="240" w:lineRule="auto"/>
              <w:rPr>
                <w:rFonts w:ascii="Arial" w:hAnsi="Arial" w:cs="Arial"/>
                <w:b/>
                <w:sz w:val="24"/>
                <w:szCs w:val="24"/>
              </w:rPr>
            </w:pPr>
            <w:r w:rsidRPr="00BA3305">
              <w:rPr>
                <w:rFonts w:ascii="Arial" w:hAnsi="Arial" w:cs="Arial"/>
                <w:b/>
                <w:sz w:val="24"/>
                <w:szCs w:val="24"/>
              </w:rPr>
              <w:t>NHSCT/26/2285 Haemodialysis Via an Arterio-Venous Fistula (AVF) or Arteriovenous Graft (AVG) Commencing &amp; Discontinuing</w:t>
            </w:r>
          </w:p>
          <w:p w14:paraId="73EF466C" w14:textId="77777777" w:rsidR="009C5B41" w:rsidRPr="00BA3305" w:rsidRDefault="009C5B41" w:rsidP="00BA3305">
            <w:pPr>
              <w:spacing w:after="0" w:line="240" w:lineRule="auto"/>
              <w:rPr>
                <w:rFonts w:ascii="Arial" w:hAnsi="Arial" w:cs="Arial"/>
                <w:sz w:val="24"/>
                <w:szCs w:val="24"/>
              </w:rPr>
            </w:pPr>
            <w:r w:rsidRPr="00BA3305">
              <w:rPr>
                <w:rFonts w:ascii="Arial" w:hAnsi="Arial" w:cs="Arial"/>
                <w:sz w:val="24"/>
                <w:szCs w:val="24"/>
              </w:rPr>
              <w:t xml:space="preserve">The aim of this policy is to ensure that there are standardised principles and practices in place, enabling the safe commencement and discontinuation of haemodialysis via an </w:t>
            </w:r>
            <w:proofErr w:type="spellStart"/>
            <w:r w:rsidRPr="00BA3305">
              <w:rPr>
                <w:rFonts w:ascii="Arial" w:hAnsi="Arial" w:cs="Arial"/>
                <w:sz w:val="24"/>
                <w:szCs w:val="24"/>
              </w:rPr>
              <w:t>Arterio</w:t>
            </w:r>
            <w:proofErr w:type="spellEnd"/>
            <w:r w:rsidRPr="00BA3305">
              <w:rPr>
                <w:rFonts w:ascii="Arial" w:hAnsi="Arial" w:cs="Arial"/>
                <w:sz w:val="24"/>
                <w:szCs w:val="24"/>
              </w:rPr>
              <w:t xml:space="preserve"> Venous Fistula (AVF).</w:t>
            </w:r>
          </w:p>
          <w:p w14:paraId="5D4AC3E1" w14:textId="08091FC3" w:rsidR="00BD1D00" w:rsidRPr="00BA3305" w:rsidRDefault="00BD1D00"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184989EC" w14:textId="35CFDDBE" w:rsidR="00BD1D00" w:rsidRPr="00BA3305" w:rsidRDefault="009C5B41"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1643AADC" w14:textId="77777777" w:rsidR="00BD1D00" w:rsidRPr="00BA3305" w:rsidRDefault="00BD1D00"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3CFE727E" w14:textId="77777777" w:rsidR="00BD1D00" w:rsidRPr="00BA3305" w:rsidRDefault="00BD1D00" w:rsidP="00BA3305">
            <w:pPr>
              <w:spacing w:after="0" w:line="240" w:lineRule="auto"/>
              <w:rPr>
                <w:rFonts w:ascii="Arial" w:hAnsi="Arial" w:cs="Arial"/>
                <w:sz w:val="24"/>
                <w:szCs w:val="24"/>
              </w:rPr>
            </w:pPr>
          </w:p>
          <w:p w14:paraId="583CEDE3" w14:textId="087B2AF0" w:rsidR="00BD1D00" w:rsidRPr="00BA3305" w:rsidRDefault="00BD1D00"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5127AE" w:rsidRPr="00BA3305" w14:paraId="2D637C51"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00EEDBA0" w14:textId="77777777" w:rsidR="005127AE" w:rsidRPr="00BA3305" w:rsidRDefault="005127AE" w:rsidP="00BA3305">
            <w:pPr>
              <w:spacing w:after="0" w:line="240" w:lineRule="auto"/>
              <w:rPr>
                <w:rFonts w:ascii="Arial" w:hAnsi="Arial" w:cs="Arial"/>
                <w:b/>
                <w:sz w:val="24"/>
                <w:szCs w:val="24"/>
              </w:rPr>
            </w:pPr>
            <w:r w:rsidRPr="00BA3305">
              <w:rPr>
                <w:rFonts w:ascii="Arial" w:hAnsi="Arial" w:cs="Arial"/>
                <w:b/>
                <w:sz w:val="24"/>
                <w:szCs w:val="24"/>
              </w:rPr>
              <w:t>NHSCT/26/2286 Transfer of a Deceased Baby or Child Guidance</w:t>
            </w:r>
          </w:p>
          <w:p w14:paraId="3B7F06E6" w14:textId="4B6747F6" w:rsidR="005127AE" w:rsidRPr="00BA3305" w:rsidRDefault="005127AE" w:rsidP="00BA3305">
            <w:pPr>
              <w:spacing w:after="0" w:line="240" w:lineRule="auto"/>
              <w:rPr>
                <w:rFonts w:ascii="Arial" w:hAnsi="Arial" w:cs="Arial"/>
                <w:b/>
                <w:sz w:val="24"/>
                <w:szCs w:val="24"/>
              </w:rPr>
            </w:pPr>
            <w:r w:rsidRPr="00BA3305">
              <w:rPr>
                <w:rFonts w:ascii="Arial" w:hAnsi="Arial" w:cs="Arial"/>
                <w:b/>
                <w:sz w:val="24"/>
                <w:szCs w:val="24"/>
              </w:rPr>
              <w:t>Antrim Area and Causeway Hospitals: Acute Sites Only</w:t>
            </w:r>
          </w:p>
          <w:p w14:paraId="6751AA48" w14:textId="13388517" w:rsidR="005127AE" w:rsidRPr="00BA3305" w:rsidRDefault="005127AE" w:rsidP="00BA3305">
            <w:pPr>
              <w:spacing w:after="0" w:line="240" w:lineRule="auto"/>
              <w:rPr>
                <w:rFonts w:ascii="Arial" w:hAnsi="Arial" w:cs="Arial"/>
                <w:b/>
                <w:sz w:val="24"/>
                <w:szCs w:val="24"/>
              </w:rPr>
            </w:pPr>
            <w:r w:rsidRPr="00BA3305">
              <w:rPr>
                <w:rFonts w:ascii="Arial" w:hAnsi="Arial" w:cs="Arial"/>
                <w:sz w:val="24"/>
                <w:szCs w:val="24"/>
              </w:rPr>
              <w:t>The purpose of this guidance is to ensure that the NHSCT staff involved in coordinating the transfer of a baby or child from the ward to the mortuary do so in a way that is dignified, sensitive and respectful to the needs and preferences of the bereaved parents/guardians to avoid any further distress.</w:t>
            </w:r>
          </w:p>
        </w:tc>
        <w:tc>
          <w:tcPr>
            <w:tcW w:w="1702" w:type="dxa"/>
            <w:tcBorders>
              <w:top w:val="single" w:sz="4" w:space="0" w:color="auto"/>
              <w:left w:val="single" w:sz="4" w:space="0" w:color="auto"/>
              <w:bottom w:val="single" w:sz="4" w:space="0" w:color="auto"/>
              <w:right w:val="single" w:sz="4" w:space="0" w:color="000000"/>
            </w:tcBorders>
          </w:tcPr>
          <w:p w14:paraId="42FE743B" w14:textId="76851740" w:rsidR="005127AE" w:rsidRPr="00BA3305" w:rsidRDefault="005127AE"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634C385F" w14:textId="77777777" w:rsidR="005127AE" w:rsidRPr="00BA3305" w:rsidRDefault="005127AE"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7E1B711F" w14:textId="77777777" w:rsidR="005127AE" w:rsidRPr="00BA3305" w:rsidRDefault="005127AE" w:rsidP="00BA3305">
            <w:pPr>
              <w:spacing w:after="0" w:line="240" w:lineRule="auto"/>
              <w:rPr>
                <w:rFonts w:ascii="Arial" w:hAnsi="Arial" w:cs="Arial"/>
                <w:sz w:val="24"/>
                <w:szCs w:val="24"/>
              </w:rPr>
            </w:pPr>
          </w:p>
          <w:p w14:paraId="36BDE0BD" w14:textId="7DCF9F94" w:rsidR="005127AE" w:rsidRPr="00BA3305" w:rsidRDefault="005127AE"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E17038" w:rsidRPr="00BA3305" w14:paraId="69409108"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54653CAC" w14:textId="77777777" w:rsidR="00E17038" w:rsidRPr="00BA3305" w:rsidRDefault="00E17038" w:rsidP="00BA3305">
            <w:pPr>
              <w:spacing w:after="0" w:line="240" w:lineRule="auto"/>
              <w:rPr>
                <w:rFonts w:ascii="Arial" w:hAnsi="Arial" w:cs="Arial"/>
                <w:b/>
                <w:sz w:val="24"/>
                <w:szCs w:val="24"/>
              </w:rPr>
            </w:pPr>
            <w:r w:rsidRPr="00BA3305">
              <w:rPr>
                <w:rFonts w:ascii="Arial" w:hAnsi="Arial" w:cs="Arial"/>
                <w:b/>
                <w:sz w:val="24"/>
                <w:szCs w:val="24"/>
              </w:rPr>
              <w:t xml:space="preserve">NHSCT/26/2287 Home Oxygen Service Assessment and Review (HOSAR) in </w:t>
            </w:r>
            <w:proofErr w:type="gramStart"/>
            <w:r w:rsidRPr="00BA3305">
              <w:rPr>
                <w:rFonts w:ascii="Arial" w:hAnsi="Arial" w:cs="Arial"/>
                <w:b/>
                <w:sz w:val="24"/>
                <w:szCs w:val="24"/>
              </w:rPr>
              <w:t>Adults</w:t>
            </w:r>
            <w:proofErr w:type="gramEnd"/>
            <w:r w:rsidRPr="00BA3305">
              <w:rPr>
                <w:rFonts w:ascii="Arial" w:hAnsi="Arial" w:cs="Arial"/>
                <w:b/>
                <w:sz w:val="24"/>
                <w:szCs w:val="24"/>
              </w:rPr>
              <w:t xml:space="preserve"> from 16th Birthday</w:t>
            </w:r>
          </w:p>
          <w:p w14:paraId="50D0D025" w14:textId="77777777" w:rsidR="00D929C6" w:rsidRPr="00BA3305" w:rsidRDefault="00D929C6" w:rsidP="00BA3305">
            <w:pPr>
              <w:spacing w:after="0" w:line="240" w:lineRule="auto"/>
              <w:rPr>
                <w:rFonts w:ascii="Arial" w:hAnsi="Arial" w:cs="Arial"/>
                <w:sz w:val="24"/>
                <w:szCs w:val="24"/>
              </w:rPr>
            </w:pPr>
            <w:r w:rsidRPr="00BA3305">
              <w:rPr>
                <w:rFonts w:ascii="Arial" w:hAnsi="Arial" w:cs="Arial"/>
                <w:sz w:val="24"/>
                <w:szCs w:val="24"/>
                <w:lang w:val="en-US"/>
              </w:rPr>
              <w:t>This guidance reflects current good practice in the assessment, review and delivery of home oxygen services and sets out the core components of a high-quality assessment and review service for home oxygen for the community respiratory team.</w:t>
            </w:r>
          </w:p>
          <w:p w14:paraId="19EE39BE" w14:textId="71BF75DB" w:rsidR="00E17038" w:rsidRPr="00BA3305" w:rsidRDefault="00E17038"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6329EAA3" w14:textId="56F122ED" w:rsidR="00E17038" w:rsidRPr="00BA3305" w:rsidRDefault="00E17038"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064ACB34" w14:textId="77777777" w:rsidR="00E17038" w:rsidRPr="00BA3305" w:rsidRDefault="00E17038"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7E623233" w14:textId="77777777" w:rsidR="00E17038" w:rsidRPr="00BA3305" w:rsidRDefault="00E17038" w:rsidP="00BA3305">
            <w:pPr>
              <w:spacing w:after="0" w:line="240" w:lineRule="auto"/>
              <w:rPr>
                <w:rFonts w:ascii="Arial" w:hAnsi="Arial" w:cs="Arial"/>
                <w:sz w:val="24"/>
                <w:szCs w:val="24"/>
              </w:rPr>
            </w:pPr>
          </w:p>
          <w:p w14:paraId="5A1B6D65" w14:textId="182CC418" w:rsidR="00E17038" w:rsidRPr="00BA3305" w:rsidRDefault="00E17038"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D929C6" w:rsidRPr="00BA3305" w14:paraId="6C783F9C"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7DF791AB" w14:textId="4BFCA74F" w:rsidR="00D929C6" w:rsidRPr="00BA3305" w:rsidRDefault="00D929C6" w:rsidP="00BA3305">
            <w:pPr>
              <w:spacing w:after="0" w:line="240" w:lineRule="auto"/>
              <w:rPr>
                <w:rFonts w:ascii="Arial" w:hAnsi="Arial" w:cs="Arial"/>
                <w:b/>
                <w:sz w:val="24"/>
                <w:szCs w:val="24"/>
              </w:rPr>
            </w:pPr>
            <w:r w:rsidRPr="00BA3305">
              <w:rPr>
                <w:rFonts w:ascii="Arial" w:hAnsi="Arial" w:cs="Arial"/>
                <w:b/>
                <w:sz w:val="24"/>
                <w:szCs w:val="24"/>
              </w:rPr>
              <w:t xml:space="preserve">NHSCT/26/2288 Renal Specialist Nurse </w:t>
            </w:r>
            <w:r w:rsidR="00FE1928" w:rsidRPr="00BA3305">
              <w:rPr>
                <w:rFonts w:ascii="Arial" w:hAnsi="Arial" w:cs="Arial"/>
                <w:b/>
                <w:sz w:val="24"/>
                <w:szCs w:val="24"/>
              </w:rPr>
              <w:t xml:space="preserve">(RNS) </w:t>
            </w:r>
            <w:r w:rsidRPr="00BA3305">
              <w:rPr>
                <w:rFonts w:ascii="Arial" w:hAnsi="Arial" w:cs="Arial"/>
                <w:b/>
                <w:sz w:val="24"/>
                <w:szCs w:val="24"/>
              </w:rPr>
              <w:t>Operational Policy</w:t>
            </w:r>
            <w:r w:rsidR="00FE1928" w:rsidRPr="00BA3305">
              <w:rPr>
                <w:rFonts w:ascii="Arial" w:hAnsi="Arial" w:cs="Arial"/>
                <w:b/>
                <w:sz w:val="24"/>
                <w:szCs w:val="24"/>
              </w:rPr>
              <w:t xml:space="preserve"> </w:t>
            </w:r>
          </w:p>
          <w:p w14:paraId="5B0F9076" w14:textId="25968ECE" w:rsidR="00D929C6" w:rsidRPr="00BA3305" w:rsidRDefault="00D929C6" w:rsidP="00BA3305">
            <w:pPr>
              <w:pStyle w:val="Default"/>
              <w:rPr>
                <w:rFonts w:ascii="Arial" w:hAnsi="Arial" w:cs="Arial"/>
                <w:color w:val="auto"/>
              </w:rPr>
            </w:pPr>
            <w:r w:rsidRPr="00BA3305">
              <w:rPr>
                <w:rFonts w:ascii="Arial" w:hAnsi="Arial" w:cs="Arial"/>
                <w:color w:val="auto"/>
              </w:rPr>
              <w:t>The Aim of this policy is to p</w:t>
            </w:r>
            <w:r w:rsidRPr="00BA3305">
              <w:rPr>
                <w:rFonts w:ascii="Arial" w:hAnsi="Arial" w:cs="Arial"/>
              </w:rPr>
              <w:t xml:space="preserve">rovide a standardised referral protocol for the RNS in caring for patients with renal disease within the Northern Trust area and ensure the best possible management and care is provided to patients with renal disease at each stage of its progression. </w:t>
            </w:r>
          </w:p>
          <w:p w14:paraId="42DB6FAB" w14:textId="50B1B43A" w:rsidR="00D929C6" w:rsidRPr="00BA3305" w:rsidRDefault="00D929C6" w:rsidP="00BA3305">
            <w:pPr>
              <w:spacing w:after="0" w:line="240" w:lineRule="auto"/>
              <w:jc w:val="both"/>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7757C504" w14:textId="138E0EC0" w:rsidR="00D929C6" w:rsidRPr="00BA3305" w:rsidRDefault="00D929C6"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2184A510" w14:textId="77777777" w:rsidR="00D929C6" w:rsidRPr="00BA3305" w:rsidRDefault="00D929C6"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78BD0A83" w14:textId="77777777" w:rsidR="00D929C6" w:rsidRPr="00BA3305" w:rsidRDefault="00D929C6" w:rsidP="00BA3305">
            <w:pPr>
              <w:spacing w:after="0" w:line="240" w:lineRule="auto"/>
              <w:rPr>
                <w:rFonts w:ascii="Arial" w:hAnsi="Arial" w:cs="Arial"/>
                <w:sz w:val="24"/>
                <w:szCs w:val="24"/>
              </w:rPr>
            </w:pPr>
          </w:p>
          <w:p w14:paraId="7AF4FCB2" w14:textId="77777777" w:rsidR="00235F51" w:rsidRPr="00BA3305" w:rsidRDefault="00D929C6" w:rsidP="00BA3305">
            <w:pPr>
              <w:spacing w:after="0" w:line="240" w:lineRule="auto"/>
              <w:rPr>
                <w:rFonts w:ascii="Arial" w:hAnsi="Arial" w:cs="Arial"/>
                <w:sz w:val="24"/>
                <w:szCs w:val="24"/>
              </w:rPr>
            </w:pPr>
            <w:r w:rsidRPr="00BA3305">
              <w:rPr>
                <w:rFonts w:ascii="Arial" w:hAnsi="Arial" w:cs="Arial"/>
                <w:sz w:val="24"/>
                <w:szCs w:val="24"/>
              </w:rPr>
              <w:t xml:space="preserve">There is no evidence to suggest that the implementation of this policy will adversely impact on any group outlined in Section </w:t>
            </w:r>
          </w:p>
          <w:p w14:paraId="7D2E18BF" w14:textId="2D06DA64" w:rsidR="00D929C6" w:rsidRPr="00BA3305" w:rsidRDefault="00D929C6" w:rsidP="00BA3305">
            <w:pPr>
              <w:spacing w:after="0" w:line="240" w:lineRule="auto"/>
              <w:rPr>
                <w:rFonts w:ascii="Arial" w:hAnsi="Arial" w:cs="Arial"/>
                <w:sz w:val="24"/>
                <w:szCs w:val="24"/>
              </w:rPr>
            </w:pPr>
            <w:r w:rsidRPr="00BA3305">
              <w:rPr>
                <w:rFonts w:ascii="Arial" w:hAnsi="Arial" w:cs="Arial"/>
                <w:sz w:val="24"/>
                <w:szCs w:val="24"/>
              </w:rPr>
              <w:t>75.</w:t>
            </w:r>
          </w:p>
        </w:tc>
      </w:tr>
      <w:tr w:rsidR="00235F51" w:rsidRPr="00BA3305" w14:paraId="4DA971F0"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5E23DE51" w14:textId="1CF171D5" w:rsidR="00235F51" w:rsidRPr="00BA3305" w:rsidRDefault="00235F51" w:rsidP="00BA3305">
            <w:pPr>
              <w:spacing w:after="0" w:line="240" w:lineRule="auto"/>
              <w:rPr>
                <w:rFonts w:ascii="Arial" w:hAnsi="Arial" w:cs="Arial"/>
                <w:b/>
                <w:sz w:val="24"/>
                <w:szCs w:val="24"/>
              </w:rPr>
            </w:pPr>
            <w:r w:rsidRPr="00BA3305">
              <w:rPr>
                <w:rFonts w:ascii="Arial" w:hAnsi="Arial" w:cs="Arial"/>
                <w:b/>
                <w:sz w:val="24"/>
                <w:szCs w:val="24"/>
              </w:rPr>
              <w:t>NHSCT/26/2289 Charitable Trust Funds Policy</w:t>
            </w:r>
            <w:r w:rsidR="00D905C3" w:rsidRPr="00BA3305">
              <w:rPr>
                <w:rFonts w:ascii="Arial" w:hAnsi="Arial" w:cs="Arial"/>
                <w:b/>
                <w:sz w:val="24"/>
                <w:szCs w:val="24"/>
              </w:rPr>
              <w:t xml:space="preserve"> (CTFs)</w:t>
            </w:r>
          </w:p>
          <w:p w14:paraId="6FEFB179" w14:textId="33DB3AAF" w:rsidR="00A21DD5" w:rsidRPr="00BA3305" w:rsidRDefault="00235F51" w:rsidP="00BA3305">
            <w:pPr>
              <w:spacing w:after="0" w:line="240" w:lineRule="auto"/>
              <w:rPr>
                <w:rFonts w:ascii="Arial" w:hAnsi="Arial" w:cs="Arial"/>
                <w:b/>
                <w:sz w:val="24"/>
                <w:szCs w:val="24"/>
              </w:rPr>
            </w:pPr>
            <w:r w:rsidRPr="00BA3305">
              <w:rPr>
                <w:rFonts w:ascii="Arial" w:eastAsia="Times New Roman" w:hAnsi="Arial" w:cs="Arial"/>
                <w:sz w:val="24"/>
                <w:szCs w:val="24"/>
              </w:rPr>
              <w:t xml:space="preserve">This Policy sets out the policy of the </w:t>
            </w:r>
            <w:r w:rsidRPr="00BA3305">
              <w:rPr>
                <w:rFonts w:ascii="Arial" w:hAnsi="Arial" w:cs="Arial"/>
                <w:sz w:val="24"/>
                <w:szCs w:val="24"/>
              </w:rPr>
              <w:t xml:space="preserve">Northern Health and Social Care Trust </w:t>
            </w:r>
            <w:r w:rsidRPr="00BA3305">
              <w:rPr>
                <w:rFonts w:ascii="Arial" w:eastAsia="Times New Roman" w:hAnsi="Arial" w:cs="Arial"/>
                <w:sz w:val="24"/>
                <w:szCs w:val="24"/>
              </w:rPr>
              <w:t xml:space="preserve">and the standards of organisational procedures expected to be applied in the operation and control of charitable trust funds (CTFs).  </w:t>
            </w:r>
          </w:p>
        </w:tc>
        <w:tc>
          <w:tcPr>
            <w:tcW w:w="1702" w:type="dxa"/>
            <w:tcBorders>
              <w:top w:val="single" w:sz="4" w:space="0" w:color="auto"/>
              <w:left w:val="single" w:sz="4" w:space="0" w:color="auto"/>
              <w:bottom w:val="single" w:sz="4" w:space="0" w:color="auto"/>
              <w:right w:val="single" w:sz="4" w:space="0" w:color="000000"/>
            </w:tcBorders>
          </w:tcPr>
          <w:p w14:paraId="597873F4" w14:textId="11B1A0D1" w:rsidR="00235F51" w:rsidRPr="00BA3305" w:rsidRDefault="00235F51"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1BEFB097" w14:textId="77777777" w:rsidR="00235F51" w:rsidRPr="00BA3305" w:rsidRDefault="00235F51" w:rsidP="00BA3305">
            <w:pPr>
              <w:pStyle w:val="ListParagraph"/>
              <w:spacing w:after="0" w:line="240" w:lineRule="auto"/>
              <w:ind w:left="0"/>
              <w:rPr>
                <w:rFonts w:ascii="Arial" w:hAnsi="Arial" w:cs="Arial"/>
                <w:sz w:val="24"/>
                <w:szCs w:val="24"/>
              </w:rPr>
            </w:pPr>
            <w:r w:rsidRPr="00BA3305">
              <w:rPr>
                <w:rFonts w:ascii="Arial" w:hAnsi="Arial" w:cs="Arial"/>
                <w:sz w:val="24"/>
                <w:szCs w:val="24"/>
              </w:rPr>
              <w:t>The term ‘Charitable Trust Funds’ is used to describe gifts and donations received by Northern Health and Social Care Trust (the Trust) from members of the public, acting individually or as a group, or other agencies.</w:t>
            </w:r>
          </w:p>
          <w:p w14:paraId="0327E849" w14:textId="77777777" w:rsidR="00235F51" w:rsidRPr="00BA3305" w:rsidRDefault="00235F51" w:rsidP="00BA3305">
            <w:pPr>
              <w:spacing w:after="0" w:line="240" w:lineRule="auto"/>
              <w:rPr>
                <w:rFonts w:ascii="Arial" w:hAnsi="Arial" w:cs="Arial"/>
                <w:sz w:val="24"/>
                <w:szCs w:val="24"/>
              </w:rPr>
            </w:pPr>
          </w:p>
          <w:p w14:paraId="7D05415C" w14:textId="26A71A5E" w:rsidR="00235F51" w:rsidRPr="00BA3305" w:rsidRDefault="00235F51"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235F51" w:rsidRPr="00BA3305" w14:paraId="72D679CF"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02FF43A1" w14:textId="77777777" w:rsidR="00235F51" w:rsidRPr="00BA3305" w:rsidRDefault="00235F51" w:rsidP="00BA3305">
            <w:pPr>
              <w:spacing w:after="0" w:line="240" w:lineRule="auto"/>
              <w:rPr>
                <w:rFonts w:ascii="Arial" w:hAnsi="Arial" w:cs="Arial"/>
                <w:b/>
                <w:sz w:val="24"/>
                <w:szCs w:val="24"/>
              </w:rPr>
            </w:pPr>
            <w:r w:rsidRPr="00BA3305">
              <w:rPr>
                <w:rFonts w:ascii="Arial" w:hAnsi="Arial" w:cs="Arial"/>
                <w:b/>
                <w:sz w:val="24"/>
                <w:szCs w:val="24"/>
              </w:rPr>
              <w:t>NHSCT/26/2290 Community Nursing ‘Authorisation to Administer Medication’ Documentation Policy for NMPs who prescribe using a HS21 Prescription</w:t>
            </w:r>
          </w:p>
          <w:p w14:paraId="62D9CAC6" w14:textId="01DB10B7" w:rsidR="003273C5" w:rsidRPr="00BA3305" w:rsidRDefault="003273C5" w:rsidP="00BA3305">
            <w:pPr>
              <w:spacing w:after="0" w:line="240" w:lineRule="auto"/>
              <w:rPr>
                <w:rFonts w:ascii="Arial" w:hAnsi="Arial" w:cs="Arial"/>
                <w:b/>
                <w:sz w:val="24"/>
                <w:szCs w:val="24"/>
              </w:rPr>
            </w:pPr>
            <w:r w:rsidRPr="00BA3305">
              <w:rPr>
                <w:rFonts w:ascii="Arial" w:hAnsi="Arial" w:cs="Arial"/>
                <w:sz w:val="24"/>
                <w:szCs w:val="24"/>
              </w:rPr>
              <w:t>This policy has been developed for Non-Medical Prescribers (NMPs) within the Community Nursing services who hold an NMC recordable V100, V150 and / or V300 NMP qualification and are listed as active on the NHSCT NMP and BSO registers.</w:t>
            </w:r>
          </w:p>
        </w:tc>
        <w:tc>
          <w:tcPr>
            <w:tcW w:w="1702" w:type="dxa"/>
            <w:tcBorders>
              <w:top w:val="single" w:sz="4" w:space="0" w:color="auto"/>
              <w:left w:val="single" w:sz="4" w:space="0" w:color="auto"/>
              <w:bottom w:val="single" w:sz="4" w:space="0" w:color="auto"/>
              <w:right w:val="single" w:sz="4" w:space="0" w:color="000000"/>
            </w:tcBorders>
          </w:tcPr>
          <w:p w14:paraId="5844FC26" w14:textId="2360155D" w:rsidR="00235F51" w:rsidRPr="00BA3305" w:rsidRDefault="00235F51"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41F48BFF" w14:textId="77777777" w:rsidR="00235F51" w:rsidRPr="00BA3305" w:rsidRDefault="00235F51"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5DAB8B94" w14:textId="77777777" w:rsidR="00235F51" w:rsidRPr="00BA3305" w:rsidRDefault="00235F51" w:rsidP="00BA3305">
            <w:pPr>
              <w:spacing w:after="0" w:line="240" w:lineRule="auto"/>
              <w:rPr>
                <w:rFonts w:ascii="Arial" w:hAnsi="Arial" w:cs="Arial"/>
                <w:sz w:val="24"/>
                <w:szCs w:val="24"/>
              </w:rPr>
            </w:pPr>
          </w:p>
          <w:p w14:paraId="698A1F0F" w14:textId="191693B8" w:rsidR="00235F51" w:rsidRPr="00BA3305" w:rsidRDefault="00235F51"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B10FDB" w:rsidRPr="00BA3305" w14:paraId="054E7088"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63CF9114" w14:textId="77777777" w:rsidR="00B10FDB" w:rsidRPr="00BA3305" w:rsidRDefault="00B10FDB" w:rsidP="00BA3305">
            <w:pPr>
              <w:spacing w:after="0" w:line="240" w:lineRule="auto"/>
              <w:rPr>
                <w:rFonts w:ascii="Arial" w:hAnsi="Arial" w:cs="Arial"/>
                <w:b/>
                <w:sz w:val="24"/>
                <w:szCs w:val="24"/>
              </w:rPr>
            </w:pPr>
            <w:r w:rsidRPr="00BA3305">
              <w:rPr>
                <w:rFonts w:ascii="Arial" w:hAnsi="Arial" w:cs="Arial"/>
                <w:b/>
                <w:sz w:val="24"/>
                <w:szCs w:val="24"/>
              </w:rPr>
              <w:t>NHSCT/26/2291 Outpatient Prescribing and Recommendation to Prescribe Medicines including arrangements for assurance and oversight</w:t>
            </w:r>
          </w:p>
          <w:p w14:paraId="2CFDA307" w14:textId="75A8CD0C" w:rsidR="00B10FDB" w:rsidRPr="00BA3305" w:rsidRDefault="00B10FDB" w:rsidP="00BA3305">
            <w:pPr>
              <w:widowControl w:val="0"/>
              <w:adjustRightInd w:val="0"/>
              <w:spacing w:after="0" w:line="240" w:lineRule="auto"/>
              <w:ind w:right="-12"/>
              <w:textAlignment w:val="baseline"/>
              <w:rPr>
                <w:rFonts w:ascii="Arial" w:hAnsi="Arial" w:cs="Arial"/>
                <w:sz w:val="24"/>
                <w:szCs w:val="24"/>
              </w:rPr>
            </w:pPr>
            <w:r w:rsidRPr="00BA3305">
              <w:rPr>
                <w:rFonts w:ascii="Arial" w:hAnsi="Arial" w:cs="Arial"/>
                <w:sz w:val="24"/>
                <w:szCs w:val="24"/>
              </w:rPr>
              <w:t>This Policy defines the standard of practice to be followed in the Northern Health and Social Care Trust for the prescribing and recommendations to prescribe in the outpatient setting for both adults and children.</w:t>
            </w:r>
          </w:p>
          <w:p w14:paraId="739E814B" w14:textId="34CD6AE9" w:rsidR="00B10FDB" w:rsidRPr="00BA3305" w:rsidRDefault="00B10FDB"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22D309AB" w14:textId="792DA564" w:rsidR="00B10FDB" w:rsidRPr="00BA3305" w:rsidRDefault="00B10FDB"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tc>
        <w:tc>
          <w:tcPr>
            <w:tcW w:w="3680" w:type="dxa"/>
            <w:tcBorders>
              <w:top w:val="single" w:sz="4" w:space="0" w:color="auto"/>
              <w:left w:val="nil"/>
              <w:bottom w:val="single" w:sz="4" w:space="0" w:color="auto"/>
              <w:right w:val="single" w:sz="4" w:space="0" w:color="auto"/>
            </w:tcBorders>
            <w:shd w:val="clear" w:color="auto" w:fill="auto"/>
          </w:tcPr>
          <w:p w14:paraId="1F8D0981" w14:textId="77777777" w:rsidR="00B10FDB" w:rsidRPr="00BA3305" w:rsidRDefault="00B10FDB" w:rsidP="00BA3305">
            <w:pPr>
              <w:spacing w:after="0" w:line="240" w:lineRule="auto"/>
              <w:rPr>
                <w:rFonts w:ascii="Arial" w:hAnsi="Arial" w:cs="Arial"/>
                <w:sz w:val="24"/>
                <w:szCs w:val="24"/>
              </w:rPr>
            </w:pPr>
            <w:r w:rsidRPr="00BA3305">
              <w:rPr>
                <w:rFonts w:ascii="Arial" w:hAnsi="Arial" w:cs="Arial"/>
                <w:sz w:val="24"/>
                <w:szCs w:val="24"/>
              </w:rPr>
              <w:t>This is a clinical policy/guideline which is systematically developed recommendations which assist health care professionals in making decisions about the appropriate care for patients. It is based on the best available evidence. It will help health care professionals in their work, but does not replace their knowledge and skills.</w:t>
            </w:r>
          </w:p>
          <w:p w14:paraId="00B25968" w14:textId="77777777" w:rsidR="00B10FDB" w:rsidRPr="00BA3305" w:rsidRDefault="00B10FDB" w:rsidP="00BA3305">
            <w:pPr>
              <w:spacing w:after="0" w:line="240" w:lineRule="auto"/>
              <w:rPr>
                <w:rFonts w:ascii="Arial" w:hAnsi="Arial" w:cs="Arial"/>
                <w:sz w:val="24"/>
                <w:szCs w:val="24"/>
              </w:rPr>
            </w:pPr>
          </w:p>
          <w:p w14:paraId="15269C7F" w14:textId="551C9F74" w:rsidR="00B10FDB" w:rsidRPr="00BA3305" w:rsidRDefault="00B10FDB"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B10FDB" w:rsidRPr="00BA3305" w14:paraId="5BACAED1"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124FEE11" w14:textId="77777777" w:rsidR="00B10FDB" w:rsidRPr="00BA3305" w:rsidRDefault="00B10FDB" w:rsidP="00BA3305">
            <w:pPr>
              <w:spacing w:after="0" w:line="240" w:lineRule="auto"/>
              <w:rPr>
                <w:rFonts w:ascii="Arial" w:hAnsi="Arial" w:cs="Arial"/>
                <w:b/>
                <w:sz w:val="24"/>
                <w:szCs w:val="24"/>
              </w:rPr>
            </w:pPr>
            <w:r w:rsidRPr="00BA3305">
              <w:rPr>
                <w:rFonts w:ascii="Arial" w:hAnsi="Arial" w:cs="Arial"/>
                <w:b/>
                <w:sz w:val="24"/>
                <w:szCs w:val="24"/>
              </w:rPr>
              <w:t xml:space="preserve">NHSCT/26/2292 Risk Register Production and Management Guidance </w:t>
            </w:r>
          </w:p>
          <w:p w14:paraId="1F6CC564" w14:textId="77777777" w:rsidR="00B10FDB" w:rsidRPr="00BA3305" w:rsidRDefault="00B10FDB" w:rsidP="00BA3305">
            <w:pPr>
              <w:spacing w:after="0" w:line="240" w:lineRule="auto"/>
              <w:rPr>
                <w:rFonts w:ascii="Arial" w:hAnsi="Arial" w:cs="Arial"/>
                <w:sz w:val="24"/>
                <w:szCs w:val="24"/>
              </w:rPr>
            </w:pPr>
            <w:r w:rsidRPr="00BA3305">
              <w:rPr>
                <w:rFonts w:ascii="Arial" w:hAnsi="Arial" w:cs="Arial"/>
                <w:sz w:val="24"/>
                <w:szCs w:val="24"/>
              </w:rPr>
              <w:t xml:space="preserve">The Trust will maintain a database of Principal, Corporate, Divisional, Departmental and Service Risks.  Principal and Corporate risks can be new or amalgamated risks as approved by the Risk and Assurance Group.   </w:t>
            </w:r>
          </w:p>
          <w:p w14:paraId="6FCCEE40" w14:textId="0447D2E5" w:rsidR="00B10FDB" w:rsidRPr="00BA3305" w:rsidRDefault="00B10FDB" w:rsidP="00BA3305">
            <w:pPr>
              <w:spacing w:after="0" w:line="240" w:lineRule="auto"/>
              <w:rPr>
                <w:rFonts w:ascii="Arial" w:hAnsi="Arial" w:cs="Arial"/>
                <w:b/>
                <w:sz w:val="24"/>
                <w:szCs w:val="24"/>
              </w:rPr>
            </w:pPr>
          </w:p>
        </w:tc>
        <w:tc>
          <w:tcPr>
            <w:tcW w:w="1702" w:type="dxa"/>
            <w:tcBorders>
              <w:top w:val="single" w:sz="4" w:space="0" w:color="auto"/>
              <w:left w:val="single" w:sz="4" w:space="0" w:color="auto"/>
              <w:bottom w:val="single" w:sz="4" w:space="0" w:color="auto"/>
              <w:right w:val="single" w:sz="4" w:space="0" w:color="000000"/>
            </w:tcBorders>
          </w:tcPr>
          <w:p w14:paraId="23DD03DD" w14:textId="7C288CB0" w:rsidR="00B10FDB" w:rsidRPr="00BA3305" w:rsidRDefault="00B10FDB"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 xml:space="preserve">Screened Out </w:t>
            </w:r>
          </w:p>
        </w:tc>
        <w:tc>
          <w:tcPr>
            <w:tcW w:w="3680" w:type="dxa"/>
            <w:tcBorders>
              <w:top w:val="single" w:sz="4" w:space="0" w:color="auto"/>
              <w:left w:val="nil"/>
              <w:bottom w:val="single" w:sz="4" w:space="0" w:color="auto"/>
              <w:right w:val="single" w:sz="4" w:space="0" w:color="auto"/>
            </w:tcBorders>
            <w:shd w:val="clear" w:color="auto" w:fill="auto"/>
          </w:tcPr>
          <w:p w14:paraId="358BE0B1" w14:textId="3D0F5EF9" w:rsidR="00B10FDB" w:rsidRPr="00BA3305" w:rsidRDefault="00B10FDB" w:rsidP="00BA3305">
            <w:pPr>
              <w:spacing w:after="0" w:line="240" w:lineRule="auto"/>
              <w:rPr>
                <w:rFonts w:ascii="Arial" w:hAnsi="Arial" w:cs="Arial"/>
                <w:bCs/>
                <w:sz w:val="24"/>
                <w:szCs w:val="24"/>
              </w:rPr>
            </w:pPr>
            <w:r w:rsidRPr="00BA3305">
              <w:rPr>
                <w:rFonts w:ascii="Arial" w:hAnsi="Arial" w:cs="Arial"/>
                <w:bCs/>
                <w:sz w:val="24"/>
                <w:szCs w:val="24"/>
              </w:rPr>
              <w:t xml:space="preserve">The Principal Risk Document will be utilised by the Executive Team and Trust Board as a planned and systematic approach to the identification, assessment and mitigation of risks that could compromise achievement of the Trust’s Principal Corporate Objectives.  </w:t>
            </w:r>
          </w:p>
          <w:p w14:paraId="20241CB1" w14:textId="77777777" w:rsidR="00BA3305" w:rsidRDefault="00BA3305" w:rsidP="00BA3305">
            <w:pPr>
              <w:spacing w:after="0" w:line="240" w:lineRule="auto"/>
              <w:rPr>
                <w:rFonts w:ascii="Arial" w:hAnsi="Arial" w:cs="Arial"/>
                <w:sz w:val="24"/>
                <w:szCs w:val="24"/>
              </w:rPr>
            </w:pPr>
          </w:p>
          <w:p w14:paraId="70E9FD70" w14:textId="761BB60E" w:rsidR="00B10FDB" w:rsidRPr="00BA3305" w:rsidRDefault="00B10FDB" w:rsidP="00BA3305">
            <w:pPr>
              <w:spacing w:after="0" w:line="240" w:lineRule="auto"/>
              <w:rPr>
                <w:rFonts w:ascii="Arial" w:hAnsi="Arial" w:cs="Arial"/>
                <w:sz w:val="24"/>
                <w:szCs w:val="24"/>
              </w:rPr>
            </w:pPr>
            <w:r w:rsidRPr="00BA3305">
              <w:rPr>
                <w:rFonts w:ascii="Arial" w:hAnsi="Arial" w:cs="Arial"/>
                <w:sz w:val="24"/>
                <w:szCs w:val="24"/>
              </w:rPr>
              <w:t>There is no evidence to suggest that the implementation of this policy will adversely impact on any group outlined in Section 75.</w:t>
            </w:r>
          </w:p>
        </w:tc>
      </w:tr>
      <w:tr w:rsidR="00B10FDB" w:rsidRPr="00BA3305" w14:paraId="786FDEE4"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33B79C12" w14:textId="2E899DF4" w:rsidR="001C67D1" w:rsidRPr="00BA3305" w:rsidRDefault="00B10FDB" w:rsidP="00BA3305">
            <w:pPr>
              <w:spacing w:after="0" w:line="240" w:lineRule="auto"/>
              <w:rPr>
                <w:rFonts w:ascii="Arial" w:hAnsi="Arial" w:cs="Arial"/>
                <w:b/>
                <w:sz w:val="24"/>
                <w:szCs w:val="24"/>
              </w:rPr>
            </w:pPr>
            <w:r w:rsidRPr="00BA3305">
              <w:rPr>
                <w:rFonts w:ascii="Arial" w:hAnsi="Arial" w:cs="Arial"/>
                <w:b/>
                <w:sz w:val="24"/>
                <w:szCs w:val="24"/>
              </w:rPr>
              <w:t>NHSCT/26/2293 Taxis – Authorisation and Payment of within the Community Care Division</w:t>
            </w:r>
            <w:r w:rsidR="006C3878" w:rsidRPr="00BA3305">
              <w:rPr>
                <w:rFonts w:ascii="Arial" w:hAnsi="Arial" w:cs="Arial"/>
                <w:b/>
                <w:sz w:val="24"/>
                <w:szCs w:val="24"/>
              </w:rPr>
              <w:t xml:space="preserve">                  </w:t>
            </w:r>
            <w:r w:rsidR="008E5BDC" w:rsidRPr="00BA3305">
              <w:rPr>
                <w:rFonts w:ascii="Arial" w:hAnsi="Arial" w:cs="Arial"/>
                <w:sz w:val="24"/>
                <w:szCs w:val="24"/>
              </w:rPr>
              <w:t>This policy applies to staff within the Community Care Division and sets out the requirements for procuring taxis in compliance with Standing Financial Instructions and contractual arrangements.</w:t>
            </w:r>
          </w:p>
        </w:tc>
        <w:tc>
          <w:tcPr>
            <w:tcW w:w="1702" w:type="dxa"/>
            <w:tcBorders>
              <w:top w:val="single" w:sz="4" w:space="0" w:color="auto"/>
              <w:left w:val="single" w:sz="4" w:space="0" w:color="auto"/>
              <w:bottom w:val="single" w:sz="4" w:space="0" w:color="auto"/>
              <w:right w:val="single" w:sz="4" w:space="0" w:color="000000"/>
            </w:tcBorders>
          </w:tcPr>
          <w:p w14:paraId="19B9D558" w14:textId="77777777" w:rsidR="00B10FDB" w:rsidRPr="00BA3305" w:rsidRDefault="001C67D1"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Screened Out</w:t>
            </w:r>
          </w:p>
          <w:p w14:paraId="25EB3BE7" w14:textId="707D75CD" w:rsidR="001C67D1" w:rsidRPr="00BA3305" w:rsidRDefault="001C67D1" w:rsidP="00BA3305">
            <w:pPr>
              <w:spacing w:after="0" w:line="240" w:lineRule="auto"/>
              <w:rPr>
                <w:rFonts w:ascii="Arial" w:eastAsia="Times New Roman" w:hAnsi="Arial" w:cs="Arial"/>
                <w:sz w:val="24"/>
                <w:szCs w:val="24"/>
              </w:rPr>
            </w:pPr>
          </w:p>
        </w:tc>
        <w:tc>
          <w:tcPr>
            <w:tcW w:w="3680" w:type="dxa"/>
            <w:tcBorders>
              <w:top w:val="single" w:sz="4" w:space="0" w:color="auto"/>
              <w:left w:val="nil"/>
              <w:bottom w:val="single" w:sz="4" w:space="0" w:color="auto"/>
              <w:right w:val="single" w:sz="4" w:space="0" w:color="auto"/>
            </w:tcBorders>
            <w:shd w:val="clear" w:color="auto" w:fill="auto"/>
          </w:tcPr>
          <w:p w14:paraId="71FC1782" w14:textId="2BB609EF" w:rsidR="008E5BDC" w:rsidRPr="00BA3305" w:rsidRDefault="008E5BDC" w:rsidP="00BA3305">
            <w:pPr>
              <w:spacing w:after="0" w:line="240" w:lineRule="auto"/>
              <w:rPr>
                <w:rFonts w:ascii="Arial" w:hAnsi="Arial" w:cs="Arial"/>
                <w:bCs/>
                <w:sz w:val="24"/>
                <w:szCs w:val="24"/>
              </w:rPr>
            </w:pPr>
            <w:r w:rsidRPr="00BA3305">
              <w:rPr>
                <w:rFonts w:ascii="Arial" w:hAnsi="Arial" w:cs="Arial"/>
                <w:sz w:val="24"/>
                <w:szCs w:val="24"/>
              </w:rPr>
              <w:t>In the main, taxis are used infrequently by Community Care Division. However, where taxis are used a standardised approach is required, which incorporates authorisation and payment for such services.</w:t>
            </w:r>
          </w:p>
          <w:p w14:paraId="4C65CCD5" w14:textId="7DF31867" w:rsidR="00B10FDB" w:rsidRPr="00BA3305" w:rsidRDefault="001C67D1" w:rsidP="00BA3305">
            <w:pPr>
              <w:spacing w:after="0" w:line="240" w:lineRule="auto"/>
              <w:rPr>
                <w:rFonts w:ascii="Arial" w:hAnsi="Arial" w:cs="Arial"/>
                <w:bCs/>
                <w:sz w:val="24"/>
                <w:szCs w:val="24"/>
              </w:rPr>
            </w:pPr>
            <w:r w:rsidRPr="00BA3305">
              <w:rPr>
                <w:rFonts w:ascii="Arial" w:hAnsi="Arial" w:cs="Arial"/>
                <w:bCs/>
                <w:sz w:val="24"/>
                <w:szCs w:val="24"/>
              </w:rPr>
              <w:t>There is no evidence to suggest that the implementation of this policy will adversely impact on any group outlined in Section 75.</w:t>
            </w:r>
          </w:p>
        </w:tc>
      </w:tr>
      <w:tr w:rsidR="001204F0" w:rsidRPr="00BA3305" w14:paraId="2D72E9A1" w14:textId="77777777" w:rsidTr="004D31CC">
        <w:trPr>
          <w:trHeight w:val="1498"/>
        </w:trPr>
        <w:tc>
          <w:tcPr>
            <w:tcW w:w="4536" w:type="dxa"/>
            <w:tcBorders>
              <w:top w:val="single" w:sz="4" w:space="0" w:color="000000"/>
              <w:left w:val="single" w:sz="4" w:space="0" w:color="auto"/>
              <w:bottom w:val="single" w:sz="4" w:space="0" w:color="000000"/>
              <w:right w:val="single" w:sz="4" w:space="0" w:color="auto"/>
            </w:tcBorders>
          </w:tcPr>
          <w:p w14:paraId="778EA132" w14:textId="5787B96E" w:rsidR="001204F0" w:rsidRPr="00BA3305" w:rsidRDefault="001204F0" w:rsidP="00BA3305">
            <w:pPr>
              <w:spacing w:after="0" w:line="240" w:lineRule="auto"/>
              <w:rPr>
                <w:rFonts w:ascii="Arial" w:hAnsi="Arial" w:cs="Arial"/>
                <w:b/>
                <w:sz w:val="24"/>
                <w:szCs w:val="24"/>
              </w:rPr>
            </w:pPr>
            <w:r w:rsidRPr="00BA3305">
              <w:rPr>
                <w:rFonts w:ascii="Arial" w:hAnsi="Arial" w:cs="Arial"/>
                <w:b/>
                <w:sz w:val="24"/>
                <w:szCs w:val="24"/>
              </w:rPr>
              <w:t>NHSCT/26/2295 Allied Health Professions’ (AHP) Bank Policy</w:t>
            </w:r>
            <w:r w:rsidR="006E227E" w:rsidRPr="00BA3305">
              <w:rPr>
                <w:rFonts w:ascii="Arial" w:hAnsi="Arial" w:cs="Arial"/>
                <w:b/>
                <w:sz w:val="24"/>
                <w:szCs w:val="24"/>
              </w:rPr>
              <w:t xml:space="preserve">     </w:t>
            </w:r>
            <w:r w:rsidR="008E5BDC" w:rsidRPr="00BA3305">
              <w:rPr>
                <w:rFonts w:ascii="Arial" w:hAnsi="Arial" w:cs="Arial"/>
                <w:sz w:val="24"/>
                <w:szCs w:val="24"/>
              </w:rPr>
              <w:t>This policy is directed to all AHP staff and their operational line managers</w:t>
            </w:r>
            <w:r w:rsidR="008E5BDC" w:rsidRPr="00BA3305">
              <w:rPr>
                <w:rFonts w:ascii="Arial" w:eastAsia="Times New Roman" w:hAnsi="Arial" w:cs="Arial"/>
                <w:iCs/>
                <w:sz w:val="24"/>
                <w:szCs w:val="24"/>
              </w:rPr>
              <w:t xml:space="preserve"> </w:t>
            </w:r>
            <w:r w:rsidRPr="00BA3305">
              <w:rPr>
                <w:rFonts w:ascii="Arial" w:eastAsia="Times New Roman" w:hAnsi="Arial" w:cs="Arial"/>
                <w:iCs/>
                <w:sz w:val="24"/>
                <w:szCs w:val="24"/>
              </w:rPr>
              <w:t>to provide staff with clear guidance on the operating principles when utilising AHP registrants and AHP support staff from AHP bank lists</w:t>
            </w:r>
            <w:r w:rsidR="008E5BDC" w:rsidRPr="00BA3305">
              <w:rPr>
                <w:rFonts w:ascii="Arial" w:eastAsia="Times New Roman" w:hAnsi="Arial" w:cs="Arial"/>
                <w:iCs/>
                <w:sz w:val="24"/>
                <w:szCs w:val="24"/>
              </w:rPr>
              <w:t>.</w:t>
            </w:r>
          </w:p>
        </w:tc>
        <w:tc>
          <w:tcPr>
            <w:tcW w:w="1702" w:type="dxa"/>
            <w:tcBorders>
              <w:top w:val="single" w:sz="4" w:space="0" w:color="auto"/>
              <w:left w:val="single" w:sz="4" w:space="0" w:color="auto"/>
              <w:bottom w:val="single" w:sz="4" w:space="0" w:color="auto"/>
              <w:right w:val="single" w:sz="4" w:space="0" w:color="000000"/>
            </w:tcBorders>
          </w:tcPr>
          <w:p w14:paraId="35CAF1C7" w14:textId="76B9CBCD" w:rsidR="001204F0" w:rsidRPr="00BA3305" w:rsidRDefault="001204F0" w:rsidP="00BA3305">
            <w:pPr>
              <w:spacing w:after="0" w:line="240" w:lineRule="auto"/>
              <w:rPr>
                <w:rFonts w:ascii="Arial" w:eastAsia="Times New Roman" w:hAnsi="Arial" w:cs="Arial"/>
                <w:sz w:val="24"/>
                <w:szCs w:val="24"/>
              </w:rPr>
            </w:pPr>
            <w:r w:rsidRPr="00BA3305">
              <w:rPr>
                <w:rFonts w:ascii="Arial" w:eastAsia="Times New Roman" w:hAnsi="Arial" w:cs="Arial"/>
                <w:sz w:val="24"/>
                <w:szCs w:val="24"/>
              </w:rPr>
              <w:t xml:space="preserve">Screened Out </w:t>
            </w:r>
          </w:p>
        </w:tc>
        <w:tc>
          <w:tcPr>
            <w:tcW w:w="3680" w:type="dxa"/>
            <w:tcBorders>
              <w:top w:val="single" w:sz="4" w:space="0" w:color="auto"/>
              <w:left w:val="nil"/>
              <w:bottom w:val="single" w:sz="4" w:space="0" w:color="auto"/>
              <w:right w:val="single" w:sz="4" w:space="0" w:color="auto"/>
            </w:tcBorders>
            <w:shd w:val="clear" w:color="auto" w:fill="auto"/>
          </w:tcPr>
          <w:p w14:paraId="1A4D0600" w14:textId="3C370F8A" w:rsidR="008E5BDC" w:rsidRDefault="008E5BDC" w:rsidP="00BA3305">
            <w:pPr>
              <w:spacing w:after="0" w:line="240" w:lineRule="auto"/>
              <w:contextualSpacing/>
              <w:rPr>
                <w:rFonts w:ascii="Arial" w:eastAsia="Times New Roman" w:hAnsi="Arial" w:cs="Arial"/>
                <w:iCs/>
                <w:sz w:val="24"/>
                <w:szCs w:val="24"/>
              </w:rPr>
            </w:pPr>
            <w:r w:rsidRPr="00BA3305">
              <w:rPr>
                <w:rFonts w:ascii="Arial" w:eastAsia="Times New Roman" w:hAnsi="Arial" w:cs="Arial"/>
                <w:iCs/>
                <w:sz w:val="24"/>
                <w:szCs w:val="24"/>
              </w:rPr>
              <w:t xml:space="preserve">This policy advises on the use of the individual AHP Bank Lists and operational processes involved. </w:t>
            </w:r>
          </w:p>
          <w:p w14:paraId="25D71854" w14:textId="77777777" w:rsidR="00BA3305" w:rsidRPr="00BA3305" w:rsidRDefault="00BA3305" w:rsidP="00BA3305">
            <w:pPr>
              <w:spacing w:after="0" w:line="240" w:lineRule="auto"/>
              <w:contextualSpacing/>
              <w:rPr>
                <w:rFonts w:ascii="Arial" w:hAnsi="Arial" w:cs="Arial"/>
                <w:bCs/>
                <w:sz w:val="24"/>
                <w:szCs w:val="24"/>
              </w:rPr>
            </w:pPr>
          </w:p>
          <w:p w14:paraId="45AA32FD" w14:textId="6D0C2EAC" w:rsidR="001204F0" w:rsidRPr="00BA3305" w:rsidRDefault="001204F0" w:rsidP="00BA3305">
            <w:pPr>
              <w:spacing w:after="0" w:line="240" w:lineRule="auto"/>
              <w:rPr>
                <w:rFonts w:ascii="Arial" w:hAnsi="Arial" w:cs="Arial"/>
                <w:bCs/>
                <w:sz w:val="24"/>
                <w:szCs w:val="24"/>
              </w:rPr>
            </w:pPr>
            <w:r w:rsidRPr="00BA3305">
              <w:rPr>
                <w:rFonts w:ascii="Arial" w:hAnsi="Arial" w:cs="Arial"/>
                <w:bCs/>
                <w:sz w:val="24"/>
                <w:szCs w:val="24"/>
              </w:rPr>
              <w:t>There is no</w:t>
            </w:r>
            <w:r w:rsidR="00BA3305">
              <w:rPr>
                <w:rFonts w:ascii="Arial" w:hAnsi="Arial" w:cs="Arial"/>
                <w:bCs/>
                <w:sz w:val="24"/>
                <w:szCs w:val="24"/>
              </w:rPr>
              <w:t xml:space="preserve"> </w:t>
            </w:r>
            <w:r w:rsidRPr="00BA3305">
              <w:rPr>
                <w:rFonts w:ascii="Arial" w:hAnsi="Arial" w:cs="Arial"/>
                <w:bCs/>
                <w:sz w:val="24"/>
                <w:szCs w:val="24"/>
              </w:rPr>
              <w:t>evidence to suggest that the implementation of this policy will adversely impact on any group outlined in Section 75.</w:t>
            </w:r>
          </w:p>
        </w:tc>
      </w:tr>
    </w:tbl>
    <w:p w14:paraId="0162CCF9" w14:textId="77777777" w:rsidR="005C3685" w:rsidRPr="00BA3305" w:rsidRDefault="005C3685" w:rsidP="00BA3305">
      <w:pPr>
        <w:spacing w:after="0" w:line="240" w:lineRule="auto"/>
        <w:rPr>
          <w:rFonts w:ascii="Arial" w:hAnsi="Arial" w:cs="Arial"/>
          <w:sz w:val="24"/>
          <w:szCs w:val="24"/>
        </w:rPr>
      </w:pPr>
    </w:p>
    <w:p w14:paraId="1D7660E1" w14:textId="31A0D046" w:rsidR="004078A9" w:rsidRPr="00BA3305" w:rsidRDefault="004078A9" w:rsidP="00BA3305">
      <w:pPr>
        <w:spacing w:after="0" w:line="240" w:lineRule="auto"/>
        <w:rPr>
          <w:rFonts w:ascii="Arial" w:eastAsia="Times New Roman" w:hAnsi="Arial" w:cs="Arial"/>
          <w:sz w:val="24"/>
          <w:szCs w:val="24"/>
          <w:lang w:eastAsia="en-GB"/>
        </w:rPr>
      </w:pPr>
      <w:r w:rsidRPr="00BA3305">
        <w:rPr>
          <w:rFonts w:ascii="Arial" w:eastAsia="Times New Roman" w:hAnsi="Arial" w:cs="Arial"/>
          <w:sz w:val="24"/>
          <w:szCs w:val="24"/>
          <w:lang w:eastAsia="en-GB"/>
        </w:rPr>
        <w:t xml:space="preserve">Screening Templates for any of the above are available from the Equality Unit as noted below.  </w:t>
      </w:r>
    </w:p>
    <w:p w14:paraId="616F6823" w14:textId="77777777" w:rsidR="004078A9" w:rsidRPr="00BA3305" w:rsidRDefault="004078A9" w:rsidP="00BA3305">
      <w:pPr>
        <w:spacing w:after="0" w:line="240" w:lineRule="auto"/>
        <w:ind w:left="-142"/>
        <w:rPr>
          <w:rFonts w:ascii="Arial" w:eastAsia="Times New Roman" w:hAnsi="Arial" w:cs="Arial"/>
          <w:sz w:val="24"/>
          <w:szCs w:val="24"/>
          <w:lang w:eastAsia="en-GB"/>
        </w:rPr>
      </w:pPr>
    </w:p>
    <w:p w14:paraId="09FAE83D" w14:textId="77777777" w:rsidR="004078A9" w:rsidRPr="00BA3305" w:rsidRDefault="004078A9" w:rsidP="00BA3305">
      <w:pPr>
        <w:tabs>
          <w:tab w:val="left" w:pos="357"/>
        </w:tabs>
        <w:spacing w:after="0" w:line="240" w:lineRule="auto"/>
        <w:ind w:left="993"/>
        <w:outlineLvl w:val="0"/>
        <w:rPr>
          <w:rFonts w:ascii="Arial" w:eastAsia="Times New Roman" w:hAnsi="Arial" w:cs="Arial"/>
          <w:sz w:val="24"/>
          <w:szCs w:val="24"/>
          <w:lang w:eastAsia="en-GB"/>
        </w:rPr>
      </w:pPr>
      <w:r w:rsidRPr="00BA3305">
        <w:rPr>
          <w:rFonts w:ascii="Arial" w:eastAsia="Times New Roman" w:hAnsi="Arial" w:cs="Arial"/>
          <w:sz w:val="24"/>
          <w:szCs w:val="24"/>
          <w:lang w:eastAsia="en-GB"/>
        </w:rPr>
        <w:t>Equality</w:t>
      </w:r>
      <w:r w:rsidR="002F349A" w:rsidRPr="00BA3305">
        <w:rPr>
          <w:rFonts w:ascii="Arial" w:eastAsia="Times New Roman" w:hAnsi="Arial" w:cs="Arial"/>
          <w:sz w:val="24"/>
          <w:szCs w:val="24"/>
          <w:lang w:eastAsia="en-GB"/>
        </w:rPr>
        <w:t xml:space="preserve"> Unit</w:t>
      </w:r>
    </w:p>
    <w:p w14:paraId="79AC1BF6" w14:textId="77777777" w:rsidR="004078A9" w:rsidRPr="00BA3305" w:rsidRDefault="004078A9" w:rsidP="00BA3305">
      <w:pPr>
        <w:tabs>
          <w:tab w:val="left" w:pos="357"/>
        </w:tabs>
        <w:spacing w:after="0" w:line="240" w:lineRule="auto"/>
        <w:ind w:left="993"/>
        <w:outlineLvl w:val="0"/>
        <w:rPr>
          <w:rFonts w:ascii="Arial" w:eastAsia="Times New Roman" w:hAnsi="Arial" w:cs="Arial"/>
          <w:sz w:val="24"/>
          <w:szCs w:val="24"/>
          <w:lang w:eastAsia="en-GB"/>
        </w:rPr>
      </w:pPr>
      <w:r w:rsidRPr="00BA3305">
        <w:rPr>
          <w:rFonts w:ascii="Arial" w:eastAsia="Times New Roman" w:hAnsi="Arial" w:cs="Arial"/>
          <w:sz w:val="24"/>
          <w:szCs w:val="24"/>
          <w:lang w:eastAsia="en-GB"/>
        </w:rPr>
        <w:t>Route Complex</w:t>
      </w:r>
    </w:p>
    <w:p w14:paraId="5AB9A839" w14:textId="77777777" w:rsidR="004078A9" w:rsidRPr="00BA3305" w:rsidRDefault="004078A9" w:rsidP="00BA3305">
      <w:pPr>
        <w:tabs>
          <w:tab w:val="left" w:pos="357"/>
        </w:tabs>
        <w:spacing w:after="0" w:line="240" w:lineRule="auto"/>
        <w:ind w:left="993"/>
        <w:outlineLvl w:val="0"/>
        <w:rPr>
          <w:rFonts w:ascii="Arial" w:eastAsia="Times New Roman" w:hAnsi="Arial" w:cs="Arial"/>
          <w:sz w:val="24"/>
          <w:szCs w:val="24"/>
          <w:lang w:eastAsia="en-GB"/>
        </w:rPr>
      </w:pPr>
      <w:r w:rsidRPr="00BA3305">
        <w:rPr>
          <w:rFonts w:ascii="Arial" w:eastAsia="Times New Roman" w:hAnsi="Arial" w:cs="Arial"/>
          <w:sz w:val="24"/>
          <w:szCs w:val="24"/>
          <w:lang w:eastAsia="en-GB"/>
        </w:rPr>
        <w:t>8e Coleraine Road</w:t>
      </w:r>
    </w:p>
    <w:p w14:paraId="1F77764A" w14:textId="77777777" w:rsidR="004078A9" w:rsidRPr="00BA3305" w:rsidRDefault="004078A9" w:rsidP="00BA3305">
      <w:pPr>
        <w:tabs>
          <w:tab w:val="left" w:pos="357"/>
        </w:tabs>
        <w:spacing w:after="0" w:line="240" w:lineRule="auto"/>
        <w:ind w:left="993"/>
        <w:outlineLvl w:val="0"/>
        <w:rPr>
          <w:rFonts w:ascii="Arial" w:eastAsia="Times New Roman" w:hAnsi="Arial" w:cs="Arial"/>
          <w:sz w:val="24"/>
          <w:szCs w:val="24"/>
          <w:lang w:eastAsia="en-GB"/>
        </w:rPr>
      </w:pPr>
      <w:r w:rsidRPr="00BA3305">
        <w:rPr>
          <w:rFonts w:ascii="Arial" w:eastAsia="Times New Roman" w:hAnsi="Arial" w:cs="Arial"/>
          <w:sz w:val="24"/>
          <w:szCs w:val="24"/>
          <w:lang w:eastAsia="en-GB"/>
        </w:rPr>
        <w:t>Ballymoney</w:t>
      </w:r>
    </w:p>
    <w:p w14:paraId="4501B7B8" w14:textId="77777777" w:rsidR="004078A9" w:rsidRPr="00BA3305" w:rsidRDefault="004078A9" w:rsidP="00BA3305">
      <w:pPr>
        <w:tabs>
          <w:tab w:val="left" w:pos="357"/>
        </w:tabs>
        <w:spacing w:after="0" w:line="240" w:lineRule="auto"/>
        <w:ind w:left="993"/>
        <w:outlineLvl w:val="0"/>
        <w:rPr>
          <w:rFonts w:ascii="Arial" w:eastAsia="Times New Roman" w:hAnsi="Arial" w:cs="Arial"/>
          <w:sz w:val="24"/>
          <w:szCs w:val="24"/>
          <w:lang w:eastAsia="en-GB"/>
        </w:rPr>
      </w:pPr>
      <w:r w:rsidRPr="00BA3305">
        <w:rPr>
          <w:rFonts w:ascii="Arial" w:eastAsia="Times New Roman" w:hAnsi="Arial" w:cs="Arial"/>
          <w:sz w:val="24"/>
          <w:szCs w:val="24"/>
          <w:lang w:eastAsia="en-GB"/>
        </w:rPr>
        <w:t>Co Antrim</w:t>
      </w:r>
    </w:p>
    <w:p w14:paraId="6DF1E894" w14:textId="77777777" w:rsidR="004078A9" w:rsidRPr="00BA3305" w:rsidRDefault="004078A9" w:rsidP="00BA3305">
      <w:pPr>
        <w:tabs>
          <w:tab w:val="left" w:pos="357"/>
        </w:tabs>
        <w:spacing w:after="0" w:line="240" w:lineRule="auto"/>
        <w:ind w:left="993"/>
        <w:outlineLvl w:val="0"/>
        <w:rPr>
          <w:rFonts w:ascii="Arial" w:eastAsia="Times New Roman" w:hAnsi="Arial" w:cs="Arial"/>
          <w:sz w:val="24"/>
          <w:szCs w:val="24"/>
          <w:lang w:eastAsia="en-GB"/>
        </w:rPr>
      </w:pPr>
      <w:r w:rsidRPr="00BA3305">
        <w:rPr>
          <w:rFonts w:ascii="Arial" w:eastAsia="Times New Roman" w:hAnsi="Arial" w:cs="Arial"/>
          <w:sz w:val="24"/>
          <w:szCs w:val="24"/>
          <w:lang w:eastAsia="en-GB"/>
        </w:rPr>
        <w:t>BT53 6BP</w:t>
      </w:r>
    </w:p>
    <w:p w14:paraId="747474B1" w14:textId="77777777" w:rsidR="004078A9" w:rsidRPr="00BA3305" w:rsidRDefault="004078A9" w:rsidP="00BA3305">
      <w:pPr>
        <w:tabs>
          <w:tab w:val="left" w:pos="357"/>
        </w:tabs>
        <w:spacing w:after="0" w:line="240" w:lineRule="auto"/>
        <w:rPr>
          <w:rFonts w:ascii="Arial" w:eastAsia="Times New Roman" w:hAnsi="Arial" w:cs="Arial"/>
          <w:sz w:val="24"/>
          <w:szCs w:val="24"/>
          <w:lang w:eastAsia="en-GB"/>
        </w:rPr>
      </w:pPr>
    </w:p>
    <w:p w14:paraId="32AD9F1D" w14:textId="77777777" w:rsidR="004078A9" w:rsidRPr="00BA3305" w:rsidRDefault="004078A9" w:rsidP="00BA3305">
      <w:pPr>
        <w:tabs>
          <w:tab w:val="left" w:pos="357"/>
        </w:tabs>
        <w:spacing w:after="0" w:line="240" w:lineRule="auto"/>
        <w:ind w:firstLine="993"/>
        <w:outlineLvl w:val="0"/>
        <w:rPr>
          <w:rFonts w:ascii="Arial" w:eastAsia="Times New Roman" w:hAnsi="Arial" w:cs="Arial"/>
          <w:sz w:val="24"/>
          <w:szCs w:val="24"/>
          <w:lang w:eastAsia="en-GB"/>
        </w:rPr>
      </w:pPr>
      <w:r w:rsidRPr="00BA3305">
        <w:rPr>
          <w:rFonts w:ascii="Arial" w:eastAsia="Times New Roman" w:hAnsi="Arial" w:cs="Arial"/>
          <w:sz w:val="24"/>
          <w:szCs w:val="24"/>
          <w:lang w:eastAsia="en-GB"/>
        </w:rPr>
        <w:t>Tel:</w:t>
      </w:r>
      <w:r w:rsidRPr="00BA3305">
        <w:rPr>
          <w:rFonts w:ascii="Arial" w:eastAsia="Times New Roman" w:hAnsi="Arial" w:cs="Arial"/>
          <w:sz w:val="24"/>
          <w:szCs w:val="24"/>
          <w:lang w:eastAsia="en-GB"/>
        </w:rPr>
        <w:tab/>
      </w:r>
      <w:r w:rsidRPr="00BA3305">
        <w:rPr>
          <w:rFonts w:ascii="Arial" w:eastAsia="Times New Roman" w:hAnsi="Arial" w:cs="Arial"/>
          <w:sz w:val="24"/>
          <w:szCs w:val="24"/>
          <w:lang w:eastAsia="en-GB"/>
        </w:rPr>
        <w:tab/>
        <w:t xml:space="preserve">   028 2766 1377</w:t>
      </w:r>
    </w:p>
    <w:p w14:paraId="0E102331" w14:textId="2429E36E" w:rsidR="00D32B7F" w:rsidRPr="00BA3305" w:rsidRDefault="004078A9" w:rsidP="00BA3305">
      <w:pPr>
        <w:tabs>
          <w:tab w:val="left" w:pos="357"/>
        </w:tabs>
        <w:spacing w:after="0" w:line="240" w:lineRule="auto"/>
        <w:ind w:firstLine="993"/>
        <w:outlineLvl w:val="0"/>
        <w:rPr>
          <w:rFonts w:ascii="Arial" w:hAnsi="Arial" w:cs="Arial"/>
          <w:noProof/>
          <w:sz w:val="24"/>
          <w:szCs w:val="24"/>
          <w:lang w:eastAsia="en-GB"/>
        </w:rPr>
      </w:pPr>
      <w:r w:rsidRPr="00BA3305">
        <w:rPr>
          <w:rFonts w:ascii="Arial" w:eastAsia="Times New Roman" w:hAnsi="Arial" w:cs="Arial"/>
          <w:sz w:val="24"/>
          <w:szCs w:val="24"/>
          <w:lang w:val="pt-PT" w:eastAsia="en-GB"/>
        </w:rPr>
        <w:t xml:space="preserve">E-mail:         </w:t>
      </w:r>
      <w:hyperlink r:id="rId11" w:history="1">
        <w:r w:rsidR="002F349A" w:rsidRPr="00BA3305">
          <w:rPr>
            <w:rStyle w:val="Hyperlink"/>
            <w:rFonts w:ascii="Arial" w:eastAsia="Times New Roman" w:hAnsi="Arial" w:cs="Arial"/>
            <w:sz w:val="24"/>
            <w:szCs w:val="24"/>
            <w:lang w:val="pt-PT" w:eastAsia="en-GB"/>
          </w:rPr>
          <w:t>equality.unit@northerntrust.hscni.net</w:t>
        </w:r>
      </w:hyperlink>
      <w:r w:rsidRPr="00BA3305">
        <w:rPr>
          <w:rFonts w:ascii="Arial" w:hAnsi="Arial" w:cs="Arial"/>
          <w:b/>
          <w:noProof/>
          <w:color w:val="00B0F0"/>
          <w:sz w:val="24"/>
          <w:szCs w:val="24"/>
          <w:lang w:eastAsia="en-GB"/>
        </w:rPr>
        <w:br w:type="page"/>
      </w:r>
    </w:p>
    <w:p w14:paraId="1C22D922" w14:textId="77777777" w:rsidR="00917310" w:rsidRPr="00BA3305" w:rsidRDefault="008A09C6" w:rsidP="00BA3305">
      <w:pPr>
        <w:spacing w:after="0" w:line="240" w:lineRule="auto"/>
        <w:rPr>
          <w:rFonts w:ascii="Arial" w:hAnsi="Arial" w:cs="Arial"/>
          <w:noProof/>
          <w:sz w:val="24"/>
          <w:szCs w:val="24"/>
          <w:lang w:eastAsia="en-GB"/>
        </w:rPr>
      </w:pPr>
      <w:r w:rsidRPr="00BA3305">
        <w:rPr>
          <w:rFonts w:ascii="Arial" w:hAnsi="Arial" w:cs="Arial"/>
          <w:noProof/>
          <w:sz w:val="24"/>
          <w:szCs w:val="24"/>
          <w:lang w:eastAsia="en-GB"/>
        </w:rPr>
        <w:drawing>
          <wp:anchor distT="0" distB="0" distL="114300" distR="114300" simplePos="0" relativeHeight="251659776" behindDoc="1" locked="0" layoutInCell="1" allowOverlap="1" wp14:anchorId="1AC55A21" wp14:editId="201F5D50">
            <wp:simplePos x="0" y="0"/>
            <wp:positionH relativeFrom="column">
              <wp:posOffset>-914400</wp:posOffset>
            </wp:positionH>
            <wp:positionV relativeFrom="paragraph">
              <wp:posOffset>-899795</wp:posOffset>
            </wp:positionV>
            <wp:extent cx="7541895" cy="10653395"/>
            <wp:effectExtent l="0" t="0" r="1905" b="0"/>
            <wp:wrapNone/>
            <wp:docPr id="1" name="Picture 3" descr="Document cover Back-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 cover Back-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41895" cy="10653395"/>
                    </a:xfrm>
                    <a:prstGeom prst="rect">
                      <a:avLst/>
                    </a:prstGeom>
                    <a:noFill/>
                  </pic:spPr>
                </pic:pic>
              </a:graphicData>
            </a:graphic>
            <wp14:sizeRelH relativeFrom="page">
              <wp14:pctWidth>0</wp14:pctWidth>
            </wp14:sizeRelH>
            <wp14:sizeRelV relativeFrom="page">
              <wp14:pctHeight>0</wp14:pctHeight>
            </wp14:sizeRelV>
          </wp:anchor>
        </w:drawing>
      </w:r>
    </w:p>
    <w:p w14:paraId="7FF0A804" w14:textId="77777777" w:rsidR="00917310" w:rsidRPr="002A17D9" w:rsidRDefault="00917310">
      <w:pPr>
        <w:rPr>
          <w:rFonts w:ascii="Arial" w:hAnsi="Arial" w:cs="Arial"/>
          <w:noProof/>
          <w:sz w:val="24"/>
          <w:szCs w:val="24"/>
          <w:lang w:eastAsia="en-GB"/>
        </w:rPr>
      </w:pPr>
    </w:p>
    <w:p w14:paraId="4E6AAA46" w14:textId="77777777" w:rsidR="00B63F47" w:rsidRPr="002A17D9" w:rsidRDefault="00B63F47">
      <w:pPr>
        <w:rPr>
          <w:rFonts w:ascii="Arial" w:hAnsi="Arial" w:cs="Arial"/>
          <w:noProof/>
          <w:sz w:val="24"/>
          <w:szCs w:val="24"/>
          <w:lang w:eastAsia="en-GB"/>
        </w:rPr>
      </w:pPr>
    </w:p>
    <w:p w14:paraId="6D130CFA" w14:textId="77777777" w:rsidR="00B63F47" w:rsidRPr="002A17D9" w:rsidRDefault="00B63F47">
      <w:pPr>
        <w:rPr>
          <w:rFonts w:ascii="Arial" w:hAnsi="Arial" w:cs="Arial"/>
          <w:noProof/>
          <w:sz w:val="24"/>
          <w:szCs w:val="24"/>
          <w:lang w:eastAsia="en-GB"/>
        </w:rPr>
      </w:pPr>
    </w:p>
    <w:p w14:paraId="0EE5D2F3" w14:textId="77777777" w:rsidR="00B63F47" w:rsidRPr="002A17D9" w:rsidRDefault="00B63F47">
      <w:pPr>
        <w:rPr>
          <w:rFonts w:ascii="Arial" w:hAnsi="Arial" w:cs="Arial"/>
          <w:noProof/>
          <w:sz w:val="24"/>
          <w:szCs w:val="24"/>
          <w:lang w:eastAsia="en-GB"/>
        </w:rPr>
      </w:pPr>
    </w:p>
    <w:p w14:paraId="21DA7F22" w14:textId="77777777" w:rsidR="00B63F47" w:rsidRPr="002A17D9" w:rsidRDefault="00B63F47">
      <w:pPr>
        <w:rPr>
          <w:rFonts w:ascii="Arial" w:hAnsi="Arial" w:cs="Arial"/>
          <w:noProof/>
          <w:sz w:val="24"/>
          <w:szCs w:val="24"/>
          <w:lang w:eastAsia="en-GB"/>
        </w:rPr>
      </w:pPr>
    </w:p>
    <w:p w14:paraId="564C006F" w14:textId="77777777" w:rsidR="00917310" w:rsidRPr="002A17D9" w:rsidRDefault="00917310">
      <w:pPr>
        <w:rPr>
          <w:rFonts w:ascii="Arial" w:hAnsi="Arial" w:cs="Arial"/>
          <w:noProof/>
          <w:sz w:val="24"/>
          <w:szCs w:val="24"/>
          <w:lang w:eastAsia="en-GB"/>
        </w:rPr>
      </w:pPr>
    </w:p>
    <w:p w14:paraId="3CB98E4C" w14:textId="77777777" w:rsidR="00917310" w:rsidRPr="002A17D9" w:rsidRDefault="00917310">
      <w:pPr>
        <w:rPr>
          <w:rFonts w:ascii="Arial" w:hAnsi="Arial" w:cs="Arial"/>
          <w:noProof/>
          <w:sz w:val="24"/>
          <w:szCs w:val="24"/>
          <w:lang w:eastAsia="en-GB"/>
        </w:rPr>
      </w:pPr>
    </w:p>
    <w:p w14:paraId="3594C9A2" w14:textId="77777777" w:rsidR="00917310" w:rsidRPr="002A17D9" w:rsidRDefault="00917310">
      <w:pPr>
        <w:rPr>
          <w:rFonts w:ascii="Arial" w:hAnsi="Arial" w:cs="Arial"/>
          <w:noProof/>
          <w:sz w:val="24"/>
          <w:szCs w:val="24"/>
          <w:lang w:eastAsia="en-GB"/>
        </w:rPr>
      </w:pPr>
    </w:p>
    <w:p w14:paraId="28082565" w14:textId="77777777" w:rsidR="00917310" w:rsidRPr="002A17D9" w:rsidRDefault="00917310">
      <w:pPr>
        <w:rPr>
          <w:rFonts w:ascii="Arial" w:hAnsi="Arial" w:cs="Arial"/>
          <w:noProof/>
          <w:sz w:val="24"/>
          <w:szCs w:val="24"/>
          <w:lang w:eastAsia="en-GB"/>
        </w:rPr>
      </w:pPr>
    </w:p>
    <w:p w14:paraId="5B8F497D" w14:textId="77777777" w:rsidR="00917310" w:rsidRPr="002A17D9" w:rsidRDefault="00917310">
      <w:pPr>
        <w:rPr>
          <w:rFonts w:ascii="Arial" w:hAnsi="Arial" w:cs="Arial"/>
          <w:noProof/>
          <w:sz w:val="24"/>
          <w:szCs w:val="24"/>
          <w:lang w:eastAsia="en-GB"/>
        </w:rPr>
      </w:pPr>
    </w:p>
    <w:p w14:paraId="23032A49" w14:textId="77777777" w:rsidR="00917310" w:rsidRPr="002A17D9" w:rsidRDefault="00917310">
      <w:pPr>
        <w:rPr>
          <w:rFonts w:ascii="Arial" w:hAnsi="Arial" w:cs="Arial"/>
          <w:noProof/>
          <w:sz w:val="24"/>
          <w:szCs w:val="24"/>
          <w:lang w:eastAsia="en-GB"/>
        </w:rPr>
      </w:pPr>
    </w:p>
    <w:p w14:paraId="4B79FF3F" w14:textId="77777777" w:rsidR="00B1121D" w:rsidRPr="002A17D9" w:rsidRDefault="00B1121D">
      <w:pPr>
        <w:rPr>
          <w:rFonts w:ascii="Arial" w:hAnsi="Arial" w:cs="Arial"/>
          <w:noProof/>
          <w:sz w:val="24"/>
          <w:szCs w:val="24"/>
          <w:lang w:eastAsia="en-GB"/>
        </w:rPr>
      </w:pPr>
    </w:p>
    <w:p w14:paraId="2241EDBA" w14:textId="77777777" w:rsidR="009E3849" w:rsidRPr="002A17D9" w:rsidRDefault="009E3849">
      <w:pPr>
        <w:rPr>
          <w:rFonts w:ascii="Arial" w:hAnsi="Arial" w:cs="Arial"/>
          <w:noProof/>
          <w:sz w:val="24"/>
          <w:szCs w:val="24"/>
          <w:lang w:eastAsia="en-GB"/>
        </w:rPr>
      </w:pPr>
    </w:p>
    <w:p w14:paraId="5649CA3E" w14:textId="77777777" w:rsidR="006B2736" w:rsidRPr="002A17D9" w:rsidRDefault="006B2736">
      <w:pPr>
        <w:rPr>
          <w:rFonts w:ascii="Arial" w:hAnsi="Arial" w:cs="Arial"/>
          <w:noProof/>
          <w:sz w:val="24"/>
          <w:szCs w:val="24"/>
          <w:lang w:eastAsia="en-GB"/>
        </w:rPr>
      </w:pPr>
    </w:p>
    <w:sectPr w:rsidR="006B2736" w:rsidRPr="002A17D9" w:rsidSect="00BA59C9">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19CDA" w14:textId="77777777" w:rsidR="004E0410" w:rsidRDefault="004E0410" w:rsidP="006268D3">
      <w:pPr>
        <w:spacing w:after="0" w:line="240" w:lineRule="auto"/>
      </w:pPr>
      <w:r>
        <w:separator/>
      </w:r>
    </w:p>
  </w:endnote>
  <w:endnote w:type="continuationSeparator" w:id="0">
    <w:p w14:paraId="2D1D7232" w14:textId="77777777" w:rsidR="004E0410" w:rsidRDefault="004E0410" w:rsidP="00626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22E9D" w14:textId="77777777" w:rsidR="004E0410" w:rsidRDefault="004E0410" w:rsidP="006268D3">
      <w:pPr>
        <w:spacing w:after="0" w:line="240" w:lineRule="auto"/>
      </w:pPr>
      <w:r>
        <w:separator/>
      </w:r>
    </w:p>
  </w:footnote>
  <w:footnote w:type="continuationSeparator" w:id="0">
    <w:p w14:paraId="68607EFE" w14:textId="77777777" w:rsidR="004E0410" w:rsidRDefault="004E0410" w:rsidP="00626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0EB0D" w14:textId="77777777" w:rsidR="006268D3" w:rsidRDefault="006268D3">
    <w:pPr>
      <w:pStyle w:val="Header"/>
    </w:pPr>
    <w:r w:rsidRPr="006268D3">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59264" behindDoc="0" locked="0" layoutInCell="1" allowOverlap="1" wp14:anchorId="505FCB3B" wp14:editId="06047825">
              <wp:simplePos x="0" y="0"/>
              <wp:positionH relativeFrom="column">
                <wp:posOffset>3888740</wp:posOffset>
              </wp:positionH>
              <wp:positionV relativeFrom="paragraph">
                <wp:posOffset>83094</wp:posOffset>
              </wp:positionV>
              <wp:extent cx="2552700" cy="10096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009650"/>
                      </a:xfrm>
                      <a:prstGeom prst="rect">
                        <a:avLst/>
                      </a:prstGeom>
                      <a:solidFill>
                        <a:srgbClr val="FFFFFF"/>
                      </a:solidFill>
                      <a:ln w="9525">
                        <a:noFill/>
                        <a:miter lim="800000"/>
                        <a:headEnd/>
                        <a:tailEnd/>
                      </a:ln>
                    </wps:spPr>
                    <wps:txbx>
                      <w:txbxContent>
                        <w:p w14:paraId="2B029595" w14:textId="77777777" w:rsidR="006268D3" w:rsidRPr="009073C2" w:rsidRDefault="006268D3" w:rsidP="006268D3">
                          <w:pPr>
                            <w:rPr>
                              <w:rFonts w:ascii="Arial" w:hAnsi="Arial" w:cs="Arial"/>
                              <w:b/>
                              <w:i/>
                              <w:noProof/>
                              <w:color w:val="800080"/>
                            </w:rPr>
                          </w:pPr>
                          <w:r w:rsidRPr="009073C2">
                            <w:rPr>
                              <w:rFonts w:ascii="Arial" w:hAnsi="Arial" w:cs="Arial"/>
                              <w:b/>
                              <w:bCs/>
                              <w:i/>
                              <w:iCs/>
                              <w:noProof/>
                              <w:color w:val="00B5CC"/>
                            </w:rPr>
                            <w:t>Care</w:t>
                          </w:r>
                          <w:r w:rsidRPr="00615514">
                            <w:rPr>
                              <w:rFonts w:ascii="Arial" w:hAnsi="Arial" w:cs="Arial"/>
                              <w:b/>
                              <w:bCs/>
                              <w:i/>
                              <w:iCs/>
                              <w:noProof/>
                            </w:rPr>
                            <w:t xml:space="preserve"> </w:t>
                          </w:r>
                          <w:r w:rsidRPr="009073C2">
                            <w:rPr>
                              <w:rFonts w:ascii="Arial" w:hAnsi="Arial" w:cs="Arial"/>
                              <w:b/>
                              <w:bCs/>
                              <w:i/>
                              <w:iCs/>
                              <w:noProof/>
                              <w:color w:val="0D4D87"/>
                            </w:rPr>
                            <w:t>●</w:t>
                          </w:r>
                          <w:r w:rsidRPr="00615514">
                            <w:rPr>
                              <w:rFonts w:ascii="Arial" w:hAnsi="Arial" w:cs="Arial"/>
                              <w:b/>
                              <w:bCs/>
                              <w:i/>
                              <w:iCs/>
                              <w:noProof/>
                            </w:rPr>
                            <w:t xml:space="preserve"> </w:t>
                          </w:r>
                          <w:r w:rsidRPr="009073C2">
                            <w:rPr>
                              <w:rFonts w:ascii="Arial" w:hAnsi="Arial" w:cs="Arial"/>
                              <w:b/>
                              <w:bCs/>
                              <w:i/>
                              <w:iCs/>
                              <w:noProof/>
                              <w:color w:val="E84683"/>
                            </w:rPr>
                            <w:t>Compassion</w:t>
                          </w:r>
                          <w:r w:rsidRPr="00615514">
                            <w:rPr>
                              <w:rFonts w:ascii="Arial" w:hAnsi="Arial" w:cs="Arial"/>
                              <w:b/>
                              <w:bCs/>
                              <w:i/>
                              <w:iCs/>
                              <w:noProof/>
                            </w:rPr>
                            <w:t xml:space="preserve"> </w:t>
                          </w:r>
                          <w:r w:rsidRPr="009073C2">
                            <w:rPr>
                              <w:rFonts w:ascii="Arial" w:hAnsi="Arial" w:cs="Arial"/>
                              <w:b/>
                              <w:bCs/>
                              <w:i/>
                              <w:iCs/>
                              <w:noProof/>
                              <w:color w:val="0D4D87"/>
                            </w:rPr>
                            <w:t>●</w:t>
                          </w:r>
                          <w:r w:rsidRPr="00615514">
                            <w:rPr>
                              <w:rFonts w:ascii="Arial" w:hAnsi="Arial" w:cs="Arial"/>
                              <w:b/>
                              <w:bCs/>
                              <w:i/>
                              <w:iCs/>
                              <w:noProof/>
                            </w:rPr>
                            <w:t xml:space="preserve"> </w:t>
                          </w:r>
                          <w:r w:rsidRPr="009073C2">
                            <w:rPr>
                              <w:rFonts w:ascii="Arial" w:hAnsi="Arial" w:cs="Arial"/>
                              <w:b/>
                              <w:bCs/>
                              <w:i/>
                              <w:iCs/>
                              <w:noProof/>
                              <w:color w:val="800080"/>
                            </w:rPr>
                            <w:t>Community</w:t>
                          </w:r>
                        </w:p>
                        <w:p w14:paraId="1D3135CB" w14:textId="77777777" w:rsidR="006268D3" w:rsidRPr="00615514" w:rsidRDefault="006268D3" w:rsidP="006268D3">
                          <w:pPr>
                            <w:rPr>
                              <w:rFonts w:ascii="Arial" w:hAnsi="Arial" w:cs="Arial"/>
                              <w:b/>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5FCB3B" id="_x0000_t202" coordsize="21600,21600" o:spt="202" path="m,l,21600r21600,l21600,xe">
              <v:stroke joinstyle="miter"/>
              <v:path gradientshapeok="t" o:connecttype="rect"/>
            </v:shapetype>
            <v:shape id="_x0000_s1028" type="#_x0000_t202" style="position:absolute;margin-left:306.2pt;margin-top:6.55pt;width:201pt;height: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" stroked="f">
              <v:textbox>
                <w:txbxContent>
                  <w:p w14:paraId="2B029595" w14:textId="77777777" w:rsidR="006268D3" w:rsidRPr="009073C2" w:rsidRDefault="006268D3" w:rsidP="006268D3">
                    <w:pPr>
                      <w:rPr>
                        <w:rFonts w:ascii="Arial" w:hAnsi="Arial" w:cs="Arial"/>
                        <w:b/>
                        <w:i/>
                        <w:noProof/>
                        <w:color w:val="800080"/>
                      </w:rPr>
                    </w:pPr>
                    <w:r w:rsidRPr="009073C2">
                      <w:rPr>
                        <w:rFonts w:ascii="Arial" w:hAnsi="Arial" w:cs="Arial"/>
                        <w:b/>
                        <w:bCs/>
                        <w:i/>
                        <w:iCs/>
                        <w:noProof/>
                        <w:color w:val="00B5CC"/>
                      </w:rPr>
                      <w:t>Care</w:t>
                    </w:r>
                    <w:r w:rsidRPr="00615514">
                      <w:rPr>
                        <w:rFonts w:ascii="Arial" w:hAnsi="Arial" w:cs="Arial"/>
                        <w:b/>
                        <w:bCs/>
                        <w:i/>
                        <w:iCs/>
                        <w:noProof/>
                      </w:rPr>
                      <w:t xml:space="preserve"> </w:t>
                    </w:r>
                    <w:r w:rsidRPr="009073C2">
                      <w:rPr>
                        <w:rFonts w:ascii="Arial" w:hAnsi="Arial" w:cs="Arial"/>
                        <w:b/>
                        <w:bCs/>
                        <w:i/>
                        <w:iCs/>
                        <w:noProof/>
                        <w:color w:val="0D4D87"/>
                      </w:rPr>
                      <w:t>●</w:t>
                    </w:r>
                    <w:r w:rsidRPr="00615514">
                      <w:rPr>
                        <w:rFonts w:ascii="Arial" w:hAnsi="Arial" w:cs="Arial"/>
                        <w:b/>
                        <w:bCs/>
                        <w:i/>
                        <w:iCs/>
                        <w:noProof/>
                      </w:rPr>
                      <w:t xml:space="preserve"> </w:t>
                    </w:r>
                    <w:r w:rsidRPr="009073C2">
                      <w:rPr>
                        <w:rFonts w:ascii="Arial" w:hAnsi="Arial" w:cs="Arial"/>
                        <w:b/>
                        <w:bCs/>
                        <w:i/>
                        <w:iCs/>
                        <w:noProof/>
                        <w:color w:val="E84683"/>
                      </w:rPr>
                      <w:t>Compassion</w:t>
                    </w:r>
                    <w:r w:rsidRPr="00615514">
                      <w:rPr>
                        <w:rFonts w:ascii="Arial" w:hAnsi="Arial" w:cs="Arial"/>
                        <w:b/>
                        <w:bCs/>
                        <w:i/>
                        <w:iCs/>
                        <w:noProof/>
                      </w:rPr>
                      <w:t xml:space="preserve"> </w:t>
                    </w:r>
                    <w:r w:rsidRPr="009073C2">
                      <w:rPr>
                        <w:rFonts w:ascii="Arial" w:hAnsi="Arial" w:cs="Arial"/>
                        <w:b/>
                        <w:bCs/>
                        <w:i/>
                        <w:iCs/>
                        <w:noProof/>
                        <w:color w:val="0D4D87"/>
                      </w:rPr>
                      <w:t>●</w:t>
                    </w:r>
                    <w:r w:rsidRPr="00615514">
                      <w:rPr>
                        <w:rFonts w:ascii="Arial" w:hAnsi="Arial" w:cs="Arial"/>
                        <w:b/>
                        <w:bCs/>
                        <w:i/>
                        <w:iCs/>
                        <w:noProof/>
                      </w:rPr>
                      <w:t xml:space="preserve"> </w:t>
                    </w:r>
                    <w:r w:rsidRPr="009073C2">
                      <w:rPr>
                        <w:rFonts w:ascii="Arial" w:hAnsi="Arial" w:cs="Arial"/>
                        <w:b/>
                        <w:bCs/>
                        <w:i/>
                        <w:iCs/>
                        <w:noProof/>
                        <w:color w:val="800080"/>
                      </w:rPr>
                      <w:t>Community</w:t>
                    </w:r>
                  </w:p>
                  <w:p w14:paraId="1D3135CB" w14:textId="77777777" w:rsidR="006268D3" w:rsidRPr="00615514" w:rsidRDefault="006268D3" w:rsidP="006268D3">
                    <w:pPr>
                      <w:rPr>
                        <w:rFonts w:ascii="Arial" w:hAnsi="Arial" w:cs="Arial"/>
                        <w:b/>
                        <w:i/>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37A0"/>
    <w:multiLevelType w:val="hybridMultilevel"/>
    <w:tmpl w:val="50288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27807"/>
    <w:multiLevelType w:val="hybridMultilevel"/>
    <w:tmpl w:val="21923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91A32"/>
    <w:multiLevelType w:val="hybridMultilevel"/>
    <w:tmpl w:val="4E78D0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8764B0A"/>
    <w:multiLevelType w:val="hybridMultilevel"/>
    <w:tmpl w:val="C9DECE72"/>
    <w:lvl w:ilvl="0" w:tplc="15F007C8">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882F6F"/>
    <w:multiLevelType w:val="hybridMultilevel"/>
    <w:tmpl w:val="E6447D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4F6788"/>
    <w:multiLevelType w:val="hybridMultilevel"/>
    <w:tmpl w:val="25801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5D7AE9"/>
    <w:multiLevelType w:val="hybridMultilevel"/>
    <w:tmpl w:val="049C34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94074A9"/>
    <w:multiLevelType w:val="multilevel"/>
    <w:tmpl w:val="CC8CB74C"/>
    <w:lvl w:ilvl="0">
      <w:start w:val="1"/>
      <w:numFmt w:val="bullet"/>
      <w:lvlText w:val=""/>
      <w:lvlJc w:val="left"/>
      <w:pPr>
        <w:ind w:left="1020" w:hanging="340"/>
      </w:pPr>
      <w:rPr>
        <w:rFonts w:ascii="Symbol" w:hAnsi="Symbol" w:hint="default"/>
        <w:b/>
        <w:color w:val="auto"/>
        <w:sz w:val="24"/>
        <w:szCs w:val="24"/>
        <w:u w:val="none"/>
      </w:rPr>
    </w:lvl>
    <w:lvl w:ilvl="1">
      <w:start w:val="1"/>
      <w:numFmt w:val="decimal"/>
      <w:lvlText w:val="%1.%2"/>
      <w:lvlJc w:val="left"/>
      <w:pPr>
        <w:tabs>
          <w:tab w:val="num" w:pos="736"/>
        </w:tabs>
        <w:ind w:left="679" w:hanging="680"/>
      </w:pPr>
      <w:rPr>
        <w:rFonts w:hint="default"/>
        <w:b/>
        <w:u w:val="none"/>
      </w:rPr>
    </w:lvl>
    <w:lvl w:ilvl="2">
      <w:start w:val="1"/>
      <w:numFmt w:val="decimal"/>
      <w:lvlText w:val="%1.%2.%3"/>
      <w:lvlJc w:val="left"/>
      <w:pPr>
        <w:tabs>
          <w:tab w:val="num" w:pos="1529"/>
        </w:tabs>
        <w:ind w:left="679" w:hanging="680"/>
      </w:pPr>
      <w:rPr>
        <w:rFonts w:hint="default"/>
        <w:b/>
        <w:u w:val="none"/>
      </w:rPr>
    </w:lvl>
    <w:lvl w:ilvl="3">
      <w:start w:val="1"/>
      <w:numFmt w:val="decimal"/>
      <w:lvlText w:val="%1.%2.%3.%4"/>
      <w:lvlJc w:val="left"/>
      <w:pPr>
        <w:ind w:left="679" w:hanging="680"/>
      </w:pPr>
      <w:rPr>
        <w:rFonts w:hint="default"/>
        <w:u w:val="none"/>
      </w:rPr>
    </w:lvl>
    <w:lvl w:ilvl="4">
      <w:start w:val="1"/>
      <w:numFmt w:val="decimal"/>
      <w:lvlText w:val="%1.%2.%3.%4.%5"/>
      <w:lvlJc w:val="left"/>
      <w:pPr>
        <w:ind w:left="679" w:hanging="680"/>
      </w:pPr>
      <w:rPr>
        <w:rFonts w:hint="default"/>
        <w:u w:val="none"/>
      </w:rPr>
    </w:lvl>
    <w:lvl w:ilvl="5">
      <w:start w:val="1"/>
      <w:numFmt w:val="decimal"/>
      <w:lvlText w:val="%1.%2.%3.%4.%5.%6"/>
      <w:lvlJc w:val="left"/>
      <w:pPr>
        <w:ind w:left="679" w:hanging="680"/>
      </w:pPr>
      <w:rPr>
        <w:rFonts w:hint="default"/>
        <w:u w:val="none"/>
      </w:rPr>
    </w:lvl>
    <w:lvl w:ilvl="6">
      <w:start w:val="1"/>
      <w:numFmt w:val="decimal"/>
      <w:lvlText w:val="%1.%2.%3.%4.%5.%6.%7"/>
      <w:lvlJc w:val="left"/>
      <w:pPr>
        <w:ind w:left="679" w:hanging="680"/>
      </w:pPr>
      <w:rPr>
        <w:rFonts w:hint="default"/>
        <w:u w:val="none"/>
      </w:rPr>
    </w:lvl>
    <w:lvl w:ilvl="7">
      <w:start w:val="1"/>
      <w:numFmt w:val="decimal"/>
      <w:lvlText w:val="%1.%2.%3.%4.%5.%6.%7.%8"/>
      <w:lvlJc w:val="left"/>
      <w:pPr>
        <w:ind w:left="679" w:hanging="680"/>
      </w:pPr>
      <w:rPr>
        <w:rFonts w:hint="default"/>
        <w:u w:val="none"/>
      </w:rPr>
    </w:lvl>
    <w:lvl w:ilvl="8">
      <w:start w:val="1"/>
      <w:numFmt w:val="decimal"/>
      <w:lvlText w:val="%1.%2.%3.%4.%5.%6.%7.%8.%9"/>
      <w:lvlJc w:val="left"/>
      <w:pPr>
        <w:ind w:left="679" w:hanging="680"/>
      </w:pPr>
      <w:rPr>
        <w:rFonts w:hint="default"/>
        <w:u w:val="none"/>
      </w:rPr>
    </w:lvl>
  </w:abstractNum>
  <w:abstractNum w:abstractNumId="8" w15:restartNumberingAfterBreak="0">
    <w:nsid w:val="1AC81908"/>
    <w:multiLevelType w:val="hybridMultilevel"/>
    <w:tmpl w:val="0BE6FC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DC27CE"/>
    <w:multiLevelType w:val="hybridMultilevel"/>
    <w:tmpl w:val="A132A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9135D0"/>
    <w:multiLevelType w:val="hybridMultilevel"/>
    <w:tmpl w:val="92182F9C"/>
    <w:lvl w:ilvl="0" w:tplc="F962B9D2">
      <w:start w:val="1"/>
      <w:numFmt w:val="bullet"/>
      <w:lvlText w:val=""/>
      <w:lvlJc w:val="left"/>
      <w:pPr>
        <w:tabs>
          <w:tab w:val="num" w:pos="720"/>
        </w:tabs>
        <w:ind w:left="720" w:hanging="360"/>
      </w:pPr>
      <w:rPr>
        <w:rFonts w:ascii="Symbol" w:hAnsi="Symbol" w:hint="default"/>
        <w:color w:val="00FFF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91488D"/>
    <w:multiLevelType w:val="hybridMultilevel"/>
    <w:tmpl w:val="AE8CA620"/>
    <w:lvl w:ilvl="0" w:tplc="95FC5CA4">
      <w:start w:val="1"/>
      <w:numFmt w:val="decimal"/>
      <w:lvlText w:val="%1.0"/>
      <w:lvlJc w:val="left"/>
      <w:pPr>
        <w:ind w:left="360" w:hanging="360"/>
      </w:pPr>
      <w:rPr>
        <w:rFonts w:ascii="Arial" w:hAnsi="Arial" w:cs="Arial" w:hint="default"/>
        <w:color w:val="auto"/>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EC22846"/>
    <w:multiLevelType w:val="hybridMultilevel"/>
    <w:tmpl w:val="F08E14FE"/>
    <w:lvl w:ilvl="0" w:tplc="2970293E">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2AA1191"/>
    <w:multiLevelType w:val="multilevel"/>
    <w:tmpl w:val="4D984974"/>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2DE51F8"/>
    <w:multiLevelType w:val="hybridMultilevel"/>
    <w:tmpl w:val="7BB8CA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E25D9C"/>
    <w:multiLevelType w:val="hybridMultilevel"/>
    <w:tmpl w:val="071ABD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60C481B"/>
    <w:multiLevelType w:val="hybridMultilevel"/>
    <w:tmpl w:val="DCAA0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CA4D53"/>
    <w:multiLevelType w:val="hybridMultilevel"/>
    <w:tmpl w:val="5AE22CBC"/>
    <w:lvl w:ilvl="0" w:tplc="792853B2">
      <w:start w:val="1"/>
      <w:numFmt w:val="bullet"/>
      <w:lvlText w:val=""/>
      <w:lvlJc w:val="left"/>
      <w:pPr>
        <w:tabs>
          <w:tab w:val="num" w:pos="720"/>
        </w:tabs>
        <w:ind w:left="720" w:hanging="360"/>
      </w:pPr>
      <w:rPr>
        <w:rFonts w:ascii="Wingdings 2" w:hAnsi="Wingdings 2" w:hint="default"/>
      </w:rPr>
    </w:lvl>
    <w:lvl w:ilvl="1" w:tplc="6A3E4A42" w:tentative="1">
      <w:start w:val="1"/>
      <w:numFmt w:val="bullet"/>
      <w:lvlText w:val=""/>
      <w:lvlJc w:val="left"/>
      <w:pPr>
        <w:tabs>
          <w:tab w:val="num" w:pos="1440"/>
        </w:tabs>
        <w:ind w:left="1440" w:hanging="360"/>
      </w:pPr>
      <w:rPr>
        <w:rFonts w:ascii="Wingdings 2" w:hAnsi="Wingdings 2" w:hint="default"/>
      </w:rPr>
    </w:lvl>
    <w:lvl w:ilvl="2" w:tplc="270EC684" w:tentative="1">
      <w:start w:val="1"/>
      <w:numFmt w:val="bullet"/>
      <w:lvlText w:val=""/>
      <w:lvlJc w:val="left"/>
      <w:pPr>
        <w:tabs>
          <w:tab w:val="num" w:pos="2160"/>
        </w:tabs>
        <w:ind w:left="2160" w:hanging="360"/>
      </w:pPr>
      <w:rPr>
        <w:rFonts w:ascii="Wingdings 2" w:hAnsi="Wingdings 2" w:hint="default"/>
      </w:rPr>
    </w:lvl>
    <w:lvl w:ilvl="3" w:tplc="2B001FB6" w:tentative="1">
      <w:start w:val="1"/>
      <w:numFmt w:val="bullet"/>
      <w:lvlText w:val=""/>
      <w:lvlJc w:val="left"/>
      <w:pPr>
        <w:tabs>
          <w:tab w:val="num" w:pos="2880"/>
        </w:tabs>
        <w:ind w:left="2880" w:hanging="360"/>
      </w:pPr>
      <w:rPr>
        <w:rFonts w:ascii="Wingdings 2" w:hAnsi="Wingdings 2" w:hint="default"/>
      </w:rPr>
    </w:lvl>
    <w:lvl w:ilvl="4" w:tplc="0944BA84" w:tentative="1">
      <w:start w:val="1"/>
      <w:numFmt w:val="bullet"/>
      <w:lvlText w:val=""/>
      <w:lvlJc w:val="left"/>
      <w:pPr>
        <w:tabs>
          <w:tab w:val="num" w:pos="3600"/>
        </w:tabs>
        <w:ind w:left="3600" w:hanging="360"/>
      </w:pPr>
      <w:rPr>
        <w:rFonts w:ascii="Wingdings 2" w:hAnsi="Wingdings 2" w:hint="default"/>
      </w:rPr>
    </w:lvl>
    <w:lvl w:ilvl="5" w:tplc="FD3C850A" w:tentative="1">
      <w:start w:val="1"/>
      <w:numFmt w:val="bullet"/>
      <w:lvlText w:val=""/>
      <w:lvlJc w:val="left"/>
      <w:pPr>
        <w:tabs>
          <w:tab w:val="num" w:pos="4320"/>
        </w:tabs>
        <w:ind w:left="4320" w:hanging="360"/>
      </w:pPr>
      <w:rPr>
        <w:rFonts w:ascii="Wingdings 2" w:hAnsi="Wingdings 2" w:hint="default"/>
      </w:rPr>
    </w:lvl>
    <w:lvl w:ilvl="6" w:tplc="6F1CF49E" w:tentative="1">
      <w:start w:val="1"/>
      <w:numFmt w:val="bullet"/>
      <w:lvlText w:val=""/>
      <w:lvlJc w:val="left"/>
      <w:pPr>
        <w:tabs>
          <w:tab w:val="num" w:pos="5040"/>
        </w:tabs>
        <w:ind w:left="5040" w:hanging="360"/>
      </w:pPr>
      <w:rPr>
        <w:rFonts w:ascii="Wingdings 2" w:hAnsi="Wingdings 2" w:hint="default"/>
      </w:rPr>
    </w:lvl>
    <w:lvl w:ilvl="7" w:tplc="FC84EDC4" w:tentative="1">
      <w:start w:val="1"/>
      <w:numFmt w:val="bullet"/>
      <w:lvlText w:val=""/>
      <w:lvlJc w:val="left"/>
      <w:pPr>
        <w:tabs>
          <w:tab w:val="num" w:pos="5760"/>
        </w:tabs>
        <w:ind w:left="5760" w:hanging="360"/>
      </w:pPr>
      <w:rPr>
        <w:rFonts w:ascii="Wingdings 2" w:hAnsi="Wingdings 2" w:hint="default"/>
      </w:rPr>
    </w:lvl>
    <w:lvl w:ilvl="8" w:tplc="2DD236AC" w:tentative="1">
      <w:start w:val="1"/>
      <w:numFmt w:val="bullet"/>
      <w:lvlText w:val=""/>
      <w:lvlJc w:val="left"/>
      <w:pPr>
        <w:tabs>
          <w:tab w:val="num" w:pos="6480"/>
        </w:tabs>
        <w:ind w:left="6480" w:hanging="360"/>
      </w:pPr>
      <w:rPr>
        <w:rFonts w:ascii="Wingdings 2" w:hAnsi="Wingdings 2" w:hint="default"/>
      </w:rPr>
    </w:lvl>
  </w:abstractNum>
  <w:abstractNum w:abstractNumId="18" w15:restartNumberingAfterBreak="0">
    <w:nsid w:val="29E44655"/>
    <w:multiLevelType w:val="hybridMultilevel"/>
    <w:tmpl w:val="EA622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BD77BB"/>
    <w:multiLevelType w:val="hybridMultilevel"/>
    <w:tmpl w:val="39947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FC51D0"/>
    <w:multiLevelType w:val="hybridMultilevel"/>
    <w:tmpl w:val="DB002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C63E34"/>
    <w:multiLevelType w:val="hybridMultilevel"/>
    <w:tmpl w:val="4998B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A71342"/>
    <w:multiLevelType w:val="multilevel"/>
    <w:tmpl w:val="B54223D4"/>
    <w:lvl w:ilvl="0">
      <w:start w:val="1"/>
      <w:numFmt w:val="decimal"/>
      <w:lvlText w:val="%1."/>
      <w:lvlJc w:val="left"/>
      <w:pPr>
        <w:ind w:left="720" w:hanging="72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23" w15:restartNumberingAfterBreak="0">
    <w:nsid w:val="4B147B8B"/>
    <w:multiLevelType w:val="hybridMultilevel"/>
    <w:tmpl w:val="9390A47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7C02336"/>
    <w:multiLevelType w:val="hybridMultilevel"/>
    <w:tmpl w:val="A6B4E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A751C1"/>
    <w:multiLevelType w:val="multilevel"/>
    <w:tmpl w:val="7A6E34C4"/>
    <w:lvl w:ilvl="0">
      <w:start w:val="1"/>
      <w:numFmt w:val="decimal"/>
      <w:lvlText w:val="%1"/>
      <w:lvlJc w:val="left"/>
      <w:pPr>
        <w:ind w:left="405" w:hanging="405"/>
      </w:pPr>
      <w:rPr>
        <w:rFonts w:hint="default"/>
      </w:rPr>
    </w:lvl>
    <w:lvl w:ilvl="1">
      <w:start w:val="1"/>
      <w:numFmt w:val="decimal"/>
      <w:lvlText w:val="%1.%2"/>
      <w:lvlJc w:val="left"/>
      <w:pPr>
        <w:ind w:left="405" w:hanging="405"/>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E6E67EC"/>
    <w:multiLevelType w:val="hybridMultilevel"/>
    <w:tmpl w:val="0BB8F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E8B54F3"/>
    <w:multiLevelType w:val="hybridMultilevel"/>
    <w:tmpl w:val="6142A7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0D223C9"/>
    <w:multiLevelType w:val="hybridMultilevel"/>
    <w:tmpl w:val="EA288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C17AEC"/>
    <w:multiLevelType w:val="hybridMultilevel"/>
    <w:tmpl w:val="D760381A"/>
    <w:lvl w:ilvl="0" w:tplc="0D7A52A4">
      <w:start w:val="1"/>
      <w:numFmt w:val="bullet"/>
      <w:lvlText w:val=""/>
      <w:lvlJc w:val="left"/>
      <w:pPr>
        <w:ind w:left="1080" w:hanging="360"/>
      </w:pPr>
      <w:rPr>
        <w:rFonts w:ascii="Symbol" w:hAnsi="Symbol" w:hint="default"/>
      </w:rPr>
    </w:lvl>
    <w:lvl w:ilvl="1" w:tplc="08090003">
      <w:start w:val="1"/>
      <w:numFmt w:val="bullet"/>
      <w:lvlText w:val="o"/>
      <w:lvlJc w:val="left"/>
      <w:pPr>
        <w:ind w:left="2280" w:hanging="360"/>
      </w:pPr>
      <w:rPr>
        <w:rFonts w:ascii="Courier New" w:hAnsi="Courier New" w:cs="Courier New" w:hint="default"/>
      </w:rPr>
    </w:lvl>
    <w:lvl w:ilvl="2" w:tplc="08090005">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30" w15:restartNumberingAfterBreak="0">
    <w:nsid w:val="69AF19B5"/>
    <w:multiLevelType w:val="hybridMultilevel"/>
    <w:tmpl w:val="E9C6F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0945D1"/>
    <w:multiLevelType w:val="hybridMultilevel"/>
    <w:tmpl w:val="2C807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4A55CE"/>
    <w:multiLevelType w:val="hybridMultilevel"/>
    <w:tmpl w:val="AB6855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4372B92"/>
    <w:multiLevelType w:val="hybridMultilevel"/>
    <w:tmpl w:val="80E08C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3C5A7F"/>
    <w:multiLevelType w:val="hybridMultilevel"/>
    <w:tmpl w:val="2370E426"/>
    <w:lvl w:ilvl="0" w:tplc="4A9E1002">
      <w:start w:val="1"/>
      <w:numFmt w:val="bullet"/>
      <w:lvlText w:val=""/>
      <w:lvlJc w:val="left"/>
      <w:pPr>
        <w:tabs>
          <w:tab w:val="num" w:pos="720"/>
        </w:tabs>
        <w:ind w:left="720" w:hanging="360"/>
      </w:pPr>
      <w:rPr>
        <w:rFonts w:ascii="Symbol" w:hAnsi="Symbol" w:hint="default"/>
        <w:color w:val="00FFF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CA078B"/>
    <w:multiLevelType w:val="hybridMultilevel"/>
    <w:tmpl w:val="188AC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626EB1"/>
    <w:multiLevelType w:val="hybridMultilevel"/>
    <w:tmpl w:val="689E0A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10593D"/>
    <w:multiLevelType w:val="hybridMultilevel"/>
    <w:tmpl w:val="65889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7678295">
    <w:abstractNumId w:val="10"/>
  </w:num>
  <w:num w:numId="2" w16cid:durableId="297225495">
    <w:abstractNumId w:val="34"/>
  </w:num>
  <w:num w:numId="3" w16cid:durableId="1204560175">
    <w:abstractNumId w:val="16"/>
  </w:num>
  <w:num w:numId="4" w16cid:durableId="2069919650">
    <w:abstractNumId w:val="32"/>
  </w:num>
  <w:num w:numId="5" w16cid:durableId="1900744727">
    <w:abstractNumId w:val="27"/>
  </w:num>
  <w:num w:numId="6" w16cid:durableId="1902445207">
    <w:abstractNumId w:val="26"/>
  </w:num>
  <w:num w:numId="7" w16cid:durableId="1066605613">
    <w:abstractNumId w:val="4"/>
  </w:num>
  <w:num w:numId="8" w16cid:durableId="1933973676">
    <w:abstractNumId w:val="37"/>
  </w:num>
  <w:num w:numId="9" w16cid:durableId="1127940884">
    <w:abstractNumId w:val="3"/>
  </w:num>
  <w:num w:numId="10" w16cid:durableId="873006860">
    <w:abstractNumId w:val="8"/>
  </w:num>
  <w:num w:numId="11" w16cid:durableId="892425280">
    <w:abstractNumId w:val="30"/>
  </w:num>
  <w:num w:numId="12" w16cid:durableId="2113086138">
    <w:abstractNumId w:val="5"/>
  </w:num>
  <w:num w:numId="13" w16cid:durableId="348063150">
    <w:abstractNumId w:val="21"/>
  </w:num>
  <w:num w:numId="14" w16cid:durableId="1702316389">
    <w:abstractNumId w:val="14"/>
  </w:num>
  <w:num w:numId="15" w16cid:durableId="1705328330">
    <w:abstractNumId w:val="13"/>
  </w:num>
  <w:num w:numId="16" w16cid:durableId="752777067">
    <w:abstractNumId w:val="20"/>
  </w:num>
  <w:num w:numId="17" w16cid:durableId="410734147">
    <w:abstractNumId w:val="0"/>
  </w:num>
  <w:num w:numId="18" w16cid:durableId="1716157432">
    <w:abstractNumId w:val="28"/>
  </w:num>
  <w:num w:numId="19" w16cid:durableId="1526216704">
    <w:abstractNumId w:val="1"/>
  </w:num>
  <w:num w:numId="20" w16cid:durableId="1003319558">
    <w:abstractNumId w:val="2"/>
  </w:num>
  <w:num w:numId="21" w16cid:durableId="109864490">
    <w:abstractNumId w:val="12"/>
  </w:num>
  <w:num w:numId="22" w16cid:durableId="1310555385">
    <w:abstractNumId w:val="22"/>
  </w:num>
  <w:num w:numId="23" w16cid:durableId="445392150">
    <w:abstractNumId w:val="15"/>
  </w:num>
  <w:num w:numId="24" w16cid:durableId="451824170">
    <w:abstractNumId w:val="17"/>
  </w:num>
  <w:num w:numId="25" w16cid:durableId="3016206">
    <w:abstractNumId w:val="36"/>
  </w:num>
  <w:num w:numId="26" w16cid:durableId="1797521810">
    <w:abstractNumId w:val="31"/>
  </w:num>
  <w:num w:numId="27" w16cid:durableId="1632400761">
    <w:abstractNumId w:val="29"/>
  </w:num>
  <w:num w:numId="28" w16cid:durableId="1224176343">
    <w:abstractNumId w:val="7"/>
  </w:num>
  <w:num w:numId="29" w16cid:durableId="464781381">
    <w:abstractNumId w:val="18"/>
  </w:num>
  <w:num w:numId="30" w16cid:durableId="600188649">
    <w:abstractNumId w:val="24"/>
  </w:num>
  <w:num w:numId="31" w16cid:durableId="1982272564">
    <w:abstractNumId w:val="6"/>
  </w:num>
  <w:num w:numId="32" w16cid:durableId="276566078">
    <w:abstractNumId w:val="11"/>
  </w:num>
  <w:num w:numId="33" w16cid:durableId="1377437845">
    <w:abstractNumId w:val="25"/>
  </w:num>
  <w:num w:numId="34" w16cid:durableId="366104896">
    <w:abstractNumId w:val="33"/>
  </w:num>
  <w:num w:numId="35" w16cid:durableId="101148613">
    <w:abstractNumId w:val="19"/>
  </w:num>
  <w:num w:numId="36" w16cid:durableId="885917431">
    <w:abstractNumId w:val="23"/>
  </w:num>
  <w:num w:numId="37" w16cid:durableId="916943527">
    <w:abstractNumId w:val="9"/>
  </w:num>
  <w:num w:numId="38" w16cid:durableId="85203391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736"/>
    <w:rsid w:val="000019C4"/>
    <w:rsid w:val="00003CA2"/>
    <w:rsid w:val="00003D21"/>
    <w:rsid w:val="00006772"/>
    <w:rsid w:val="0000768A"/>
    <w:rsid w:val="00010131"/>
    <w:rsid w:val="00015E0D"/>
    <w:rsid w:val="00017039"/>
    <w:rsid w:val="00024742"/>
    <w:rsid w:val="00030212"/>
    <w:rsid w:val="00032C9F"/>
    <w:rsid w:val="00043924"/>
    <w:rsid w:val="000445F0"/>
    <w:rsid w:val="00051371"/>
    <w:rsid w:val="00061099"/>
    <w:rsid w:val="000664A5"/>
    <w:rsid w:val="00067FC4"/>
    <w:rsid w:val="0007430E"/>
    <w:rsid w:val="00077825"/>
    <w:rsid w:val="000807A2"/>
    <w:rsid w:val="00080F04"/>
    <w:rsid w:val="00086850"/>
    <w:rsid w:val="00091BCD"/>
    <w:rsid w:val="000970D6"/>
    <w:rsid w:val="000A227B"/>
    <w:rsid w:val="000A2F94"/>
    <w:rsid w:val="000A4EDD"/>
    <w:rsid w:val="000A5007"/>
    <w:rsid w:val="000B17B2"/>
    <w:rsid w:val="000B50F4"/>
    <w:rsid w:val="000D55D8"/>
    <w:rsid w:val="000E5091"/>
    <w:rsid w:val="000F58B0"/>
    <w:rsid w:val="00106421"/>
    <w:rsid w:val="00107D23"/>
    <w:rsid w:val="00115DCF"/>
    <w:rsid w:val="001167A0"/>
    <w:rsid w:val="001204F0"/>
    <w:rsid w:val="00120DCB"/>
    <w:rsid w:val="001231B2"/>
    <w:rsid w:val="00127C54"/>
    <w:rsid w:val="001319D5"/>
    <w:rsid w:val="00136C8C"/>
    <w:rsid w:val="001370E1"/>
    <w:rsid w:val="001457A9"/>
    <w:rsid w:val="001510E7"/>
    <w:rsid w:val="00152BFA"/>
    <w:rsid w:val="00155E22"/>
    <w:rsid w:val="00176998"/>
    <w:rsid w:val="00177FAE"/>
    <w:rsid w:val="00182425"/>
    <w:rsid w:val="00184B81"/>
    <w:rsid w:val="0019011C"/>
    <w:rsid w:val="0019175E"/>
    <w:rsid w:val="001A39A3"/>
    <w:rsid w:val="001A4E62"/>
    <w:rsid w:val="001A73BD"/>
    <w:rsid w:val="001B04C0"/>
    <w:rsid w:val="001B14DB"/>
    <w:rsid w:val="001B5E2D"/>
    <w:rsid w:val="001B5FFD"/>
    <w:rsid w:val="001B65EB"/>
    <w:rsid w:val="001C67D1"/>
    <w:rsid w:val="001D177C"/>
    <w:rsid w:val="001D17C7"/>
    <w:rsid w:val="001D1801"/>
    <w:rsid w:val="001D4FF8"/>
    <w:rsid w:val="001E038C"/>
    <w:rsid w:val="001E1722"/>
    <w:rsid w:val="001E1BA8"/>
    <w:rsid w:val="001E223B"/>
    <w:rsid w:val="001E7BCA"/>
    <w:rsid w:val="001F0762"/>
    <w:rsid w:val="001F0DDC"/>
    <w:rsid w:val="001F1FB3"/>
    <w:rsid w:val="001F48DA"/>
    <w:rsid w:val="00215232"/>
    <w:rsid w:val="00217015"/>
    <w:rsid w:val="00217482"/>
    <w:rsid w:val="002213BD"/>
    <w:rsid w:val="00222CA8"/>
    <w:rsid w:val="00231EB5"/>
    <w:rsid w:val="00235F51"/>
    <w:rsid w:val="002455A1"/>
    <w:rsid w:val="0024612D"/>
    <w:rsid w:val="002462F4"/>
    <w:rsid w:val="00251E56"/>
    <w:rsid w:val="002675A4"/>
    <w:rsid w:val="002750D4"/>
    <w:rsid w:val="00275118"/>
    <w:rsid w:val="00275675"/>
    <w:rsid w:val="0027576B"/>
    <w:rsid w:val="00286164"/>
    <w:rsid w:val="00287586"/>
    <w:rsid w:val="00291FD1"/>
    <w:rsid w:val="00296CC2"/>
    <w:rsid w:val="00297767"/>
    <w:rsid w:val="002A17D9"/>
    <w:rsid w:val="002B01AC"/>
    <w:rsid w:val="002C2FCE"/>
    <w:rsid w:val="002C44DD"/>
    <w:rsid w:val="002D193A"/>
    <w:rsid w:val="002D2958"/>
    <w:rsid w:val="002D565B"/>
    <w:rsid w:val="002E6727"/>
    <w:rsid w:val="002E7124"/>
    <w:rsid w:val="002F349A"/>
    <w:rsid w:val="002F70CD"/>
    <w:rsid w:val="0030364B"/>
    <w:rsid w:val="003044D2"/>
    <w:rsid w:val="00305D65"/>
    <w:rsid w:val="00310279"/>
    <w:rsid w:val="003147FB"/>
    <w:rsid w:val="00322639"/>
    <w:rsid w:val="00323DBA"/>
    <w:rsid w:val="0032730E"/>
    <w:rsid w:val="003273C5"/>
    <w:rsid w:val="00330D48"/>
    <w:rsid w:val="003340BB"/>
    <w:rsid w:val="00335D15"/>
    <w:rsid w:val="0034062D"/>
    <w:rsid w:val="003471F4"/>
    <w:rsid w:val="00347263"/>
    <w:rsid w:val="003524EC"/>
    <w:rsid w:val="00353839"/>
    <w:rsid w:val="0036119C"/>
    <w:rsid w:val="0036134E"/>
    <w:rsid w:val="0036270E"/>
    <w:rsid w:val="00371E66"/>
    <w:rsid w:val="00376976"/>
    <w:rsid w:val="00387E19"/>
    <w:rsid w:val="003A010B"/>
    <w:rsid w:val="003A1AB0"/>
    <w:rsid w:val="003A6E8C"/>
    <w:rsid w:val="003B5D37"/>
    <w:rsid w:val="003B6B9B"/>
    <w:rsid w:val="003C03DF"/>
    <w:rsid w:val="003C35AC"/>
    <w:rsid w:val="003D1CD8"/>
    <w:rsid w:val="003D2CC6"/>
    <w:rsid w:val="003E59AF"/>
    <w:rsid w:val="003F18D5"/>
    <w:rsid w:val="003F6121"/>
    <w:rsid w:val="004006DA"/>
    <w:rsid w:val="004078A9"/>
    <w:rsid w:val="00412779"/>
    <w:rsid w:val="004174A4"/>
    <w:rsid w:val="00420271"/>
    <w:rsid w:val="00426C2B"/>
    <w:rsid w:val="00427B1D"/>
    <w:rsid w:val="0043161B"/>
    <w:rsid w:val="004329EC"/>
    <w:rsid w:val="00435CD3"/>
    <w:rsid w:val="00436395"/>
    <w:rsid w:val="00437158"/>
    <w:rsid w:val="004459F6"/>
    <w:rsid w:val="004466BA"/>
    <w:rsid w:val="00447FC3"/>
    <w:rsid w:val="0045361E"/>
    <w:rsid w:val="00456C78"/>
    <w:rsid w:val="0045767A"/>
    <w:rsid w:val="004657B3"/>
    <w:rsid w:val="00467FA4"/>
    <w:rsid w:val="00471437"/>
    <w:rsid w:val="00481C6B"/>
    <w:rsid w:val="00482289"/>
    <w:rsid w:val="00483231"/>
    <w:rsid w:val="004847D7"/>
    <w:rsid w:val="00494351"/>
    <w:rsid w:val="00496BA6"/>
    <w:rsid w:val="004A1FC2"/>
    <w:rsid w:val="004A2515"/>
    <w:rsid w:val="004A5305"/>
    <w:rsid w:val="004A5B51"/>
    <w:rsid w:val="004A6A6F"/>
    <w:rsid w:val="004A6B5D"/>
    <w:rsid w:val="004B2513"/>
    <w:rsid w:val="004B5356"/>
    <w:rsid w:val="004C1DB1"/>
    <w:rsid w:val="004D31CC"/>
    <w:rsid w:val="004D4899"/>
    <w:rsid w:val="004D7CE6"/>
    <w:rsid w:val="004E0410"/>
    <w:rsid w:val="004E555B"/>
    <w:rsid w:val="004E7A6A"/>
    <w:rsid w:val="004F497A"/>
    <w:rsid w:val="004F622F"/>
    <w:rsid w:val="005072D1"/>
    <w:rsid w:val="005113DB"/>
    <w:rsid w:val="00512073"/>
    <w:rsid w:val="005127AE"/>
    <w:rsid w:val="00514590"/>
    <w:rsid w:val="00514CEB"/>
    <w:rsid w:val="0051611C"/>
    <w:rsid w:val="0052001B"/>
    <w:rsid w:val="00521010"/>
    <w:rsid w:val="00522D1E"/>
    <w:rsid w:val="005234D2"/>
    <w:rsid w:val="00525543"/>
    <w:rsid w:val="0052591B"/>
    <w:rsid w:val="0052666C"/>
    <w:rsid w:val="00532670"/>
    <w:rsid w:val="0053297D"/>
    <w:rsid w:val="005375DD"/>
    <w:rsid w:val="00540422"/>
    <w:rsid w:val="00541C77"/>
    <w:rsid w:val="00542685"/>
    <w:rsid w:val="00546F79"/>
    <w:rsid w:val="0054714E"/>
    <w:rsid w:val="00556B0F"/>
    <w:rsid w:val="005667AD"/>
    <w:rsid w:val="005667CA"/>
    <w:rsid w:val="00575F07"/>
    <w:rsid w:val="00581C3F"/>
    <w:rsid w:val="005832E3"/>
    <w:rsid w:val="00587AD3"/>
    <w:rsid w:val="00597A0F"/>
    <w:rsid w:val="005A649E"/>
    <w:rsid w:val="005B00B6"/>
    <w:rsid w:val="005B2AA4"/>
    <w:rsid w:val="005C3685"/>
    <w:rsid w:val="005D059A"/>
    <w:rsid w:val="005D707D"/>
    <w:rsid w:val="005E1ADC"/>
    <w:rsid w:val="005E2AC4"/>
    <w:rsid w:val="005F5D50"/>
    <w:rsid w:val="00601C03"/>
    <w:rsid w:val="0060684A"/>
    <w:rsid w:val="00611723"/>
    <w:rsid w:val="00613407"/>
    <w:rsid w:val="006268D3"/>
    <w:rsid w:val="00626E9B"/>
    <w:rsid w:val="00641CF9"/>
    <w:rsid w:val="006430A5"/>
    <w:rsid w:val="00651673"/>
    <w:rsid w:val="00654925"/>
    <w:rsid w:val="00655407"/>
    <w:rsid w:val="00656412"/>
    <w:rsid w:val="006577BF"/>
    <w:rsid w:val="006600C9"/>
    <w:rsid w:val="00664975"/>
    <w:rsid w:val="00664EFA"/>
    <w:rsid w:val="006776FC"/>
    <w:rsid w:val="00680966"/>
    <w:rsid w:val="00680D93"/>
    <w:rsid w:val="00685B59"/>
    <w:rsid w:val="0068614B"/>
    <w:rsid w:val="00686E90"/>
    <w:rsid w:val="006A46DE"/>
    <w:rsid w:val="006B2736"/>
    <w:rsid w:val="006B389D"/>
    <w:rsid w:val="006B456C"/>
    <w:rsid w:val="006B532C"/>
    <w:rsid w:val="006B799F"/>
    <w:rsid w:val="006C274F"/>
    <w:rsid w:val="006C3878"/>
    <w:rsid w:val="006C3DC8"/>
    <w:rsid w:val="006D0718"/>
    <w:rsid w:val="006D212C"/>
    <w:rsid w:val="006D67DF"/>
    <w:rsid w:val="006E227E"/>
    <w:rsid w:val="006E7293"/>
    <w:rsid w:val="00711640"/>
    <w:rsid w:val="007119BC"/>
    <w:rsid w:val="00717DFA"/>
    <w:rsid w:val="00721E55"/>
    <w:rsid w:val="00726E0F"/>
    <w:rsid w:val="0073328D"/>
    <w:rsid w:val="00734101"/>
    <w:rsid w:val="0074507E"/>
    <w:rsid w:val="007530F3"/>
    <w:rsid w:val="007541E6"/>
    <w:rsid w:val="007627DE"/>
    <w:rsid w:val="00767D47"/>
    <w:rsid w:val="0077255E"/>
    <w:rsid w:val="00774E26"/>
    <w:rsid w:val="00780E7C"/>
    <w:rsid w:val="00781C65"/>
    <w:rsid w:val="007845D6"/>
    <w:rsid w:val="00785672"/>
    <w:rsid w:val="00796E56"/>
    <w:rsid w:val="007A07FD"/>
    <w:rsid w:val="007A2E2C"/>
    <w:rsid w:val="007B0909"/>
    <w:rsid w:val="007C33DC"/>
    <w:rsid w:val="007C483D"/>
    <w:rsid w:val="007F5D75"/>
    <w:rsid w:val="00803F91"/>
    <w:rsid w:val="00805968"/>
    <w:rsid w:val="0080786D"/>
    <w:rsid w:val="00820C68"/>
    <w:rsid w:val="00823691"/>
    <w:rsid w:val="00827A61"/>
    <w:rsid w:val="00832250"/>
    <w:rsid w:val="00832299"/>
    <w:rsid w:val="008339A6"/>
    <w:rsid w:val="0083687E"/>
    <w:rsid w:val="0084136B"/>
    <w:rsid w:val="0084272F"/>
    <w:rsid w:val="00845C90"/>
    <w:rsid w:val="00854C33"/>
    <w:rsid w:val="0085736A"/>
    <w:rsid w:val="008644E1"/>
    <w:rsid w:val="008661F8"/>
    <w:rsid w:val="00867948"/>
    <w:rsid w:val="0087717A"/>
    <w:rsid w:val="0088141F"/>
    <w:rsid w:val="008825B9"/>
    <w:rsid w:val="00894480"/>
    <w:rsid w:val="00896290"/>
    <w:rsid w:val="008A09A4"/>
    <w:rsid w:val="008A09C6"/>
    <w:rsid w:val="008A0D86"/>
    <w:rsid w:val="008A38B9"/>
    <w:rsid w:val="008A50B8"/>
    <w:rsid w:val="008B1D66"/>
    <w:rsid w:val="008B292E"/>
    <w:rsid w:val="008C0B44"/>
    <w:rsid w:val="008C2858"/>
    <w:rsid w:val="008C40F8"/>
    <w:rsid w:val="008D004F"/>
    <w:rsid w:val="008D0C38"/>
    <w:rsid w:val="008D5A41"/>
    <w:rsid w:val="008E5BDC"/>
    <w:rsid w:val="008E7CA7"/>
    <w:rsid w:val="008F18C0"/>
    <w:rsid w:val="009029FA"/>
    <w:rsid w:val="00912D3D"/>
    <w:rsid w:val="009131CF"/>
    <w:rsid w:val="00916C2E"/>
    <w:rsid w:val="00917310"/>
    <w:rsid w:val="00921DBD"/>
    <w:rsid w:val="00924C0E"/>
    <w:rsid w:val="0093231E"/>
    <w:rsid w:val="0093504E"/>
    <w:rsid w:val="00935A20"/>
    <w:rsid w:val="00935A8E"/>
    <w:rsid w:val="00943EB8"/>
    <w:rsid w:val="009501C6"/>
    <w:rsid w:val="00950A22"/>
    <w:rsid w:val="00956813"/>
    <w:rsid w:val="00967592"/>
    <w:rsid w:val="0098153E"/>
    <w:rsid w:val="00983BF6"/>
    <w:rsid w:val="00985D06"/>
    <w:rsid w:val="0099107C"/>
    <w:rsid w:val="00997B3A"/>
    <w:rsid w:val="00997CED"/>
    <w:rsid w:val="009A30A0"/>
    <w:rsid w:val="009B5B02"/>
    <w:rsid w:val="009B65B5"/>
    <w:rsid w:val="009C16A1"/>
    <w:rsid w:val="009C2B1E"/>
    <w:rsid w:val="009C3DC5"/>
    <w:rsid w:val="009C5B41"/>
    <w:rsid w:val="009D2EEB"/>
    <w:rsid w:val="009D42BB"/>
    <w:rsid w:val="009D4CF2"/>
    <w:rsid w:val="009D6B69"/>
    <w:rsid w:val="009E0A1B"/>
    <w:rsid w:val="009E3849"/>
    <w:rsid w:val="009E7D6E"/>
    <w:rsid w:val="009F05F3"/>
    <w:rsid w:val="009F7861"/>
    <w:rsid w:val="00A02832"/>
    <w:rsid w:val="00A03DF8"/>
    <w:rsid w:val="00A11B40"/>
    <w:rsid w:val="00A147A1"/>
    <w:rsid w:val="00A21DD5"/>
    <w:rsid w:val="00A31B27"/>
    <w:rsid w:val="00A35979"/>
    <w:rsid w:val="00A451B7"/>
    <w:rsid w:val="00A45CCD"/>
    <w:rsid w:val="00A45E19"/>
    <w:rsid w:val="00A557F8"/>
    <w:rsid w:val="00A74B29"/>
    <w:rsid w:val="00A87F86"/>
    <w:rsid w:val="00A9084E"/>
    <w:rsid w:val="00A938CA"/>
    <w:rsid w:val="00A9418B"/>
    <w:rsid w:val="00AA1A05"/>
    <w:rsid w:val="00AA408C"/>
    <w:rsid w:val="00AA4B68"/>
    <w:rsid w:val="00AA646D"/>
    <w:rsid w:val="00AA77FC"/>
    <w:rsid w:val="00AB0215"/>
    <w:rsid w:val="00AB2BDC"/>
    <w:rsid w:val="00AB3827"/>
    <w:rsid w:val="00AB5260"/>
    <w:rsid w:val="00AB6F7E"/>
    <w:rsid w:val="00AB7270"/>
    <w:rsid w:val="00AB72CC"/>
    <w:rsid w:val="00AC2B77"/>
    <w:rsid w:val="00AC56F9"/>
    <w:rsid w:val="00AC74C9"/>
    <w:rsid w:val="00AC75EC"/>
    <w:rsid w:val="00AD153D"/>
    <w:rsid w:val="00AD71F5"/>
    <w:rsid w:val="00AD72E7"/>
    <w:rsid w:val="00AE2DB4"/>
    <w:rsid w:val="00AE410F"/>
    <w:rsid w:val="00AF05B0"/>
    <w:rsid w:val="00AF0A1B"/>
    <w:rsid w:val="00AF1CCE"/>
    <w:rsid w:val="00AF3BA6"/>
    <w:rsid w:val="00AF648A"/>
    <w:rsid w:val="00B00583"/>
    <w:rsid w:val="00B010CF"/>
    <w:rsid w:val="00B02D1D"/>
    <w:rsid w:val="00B10FDB"/>
    <w:rsid w:val="00B1121D"/>
    <w:rsid w:val="00B116F6"/>
    <w:rsid w:val="00B17FEF"/>
    <w:rsid w:val="00B226BF"/>
    <w:rsid w:val="00B243B5"/>
    <w:rsid w:val="00B303BA"/>
    <w:rsid w:val="00B33824"/>
    <w:rsid w:val="00B341B2"/>
    <w:rsid w:val="00B37044"/>
    <w:rsid w:val="00B401C7"/>
    <w:rsid w:val="00B4387F"/>
    <w:rsid w:val="00B43CD6"/>
    <w:rsid w:val="00B52B84"/>
    <w:rsid w:val="00B5684F"/>
    <w:rsid w:val="00B63F47"/>
    <w:rsid w:val="00B6761E"/>
    <w:rsid w:val="00B70851"/>
    <w:rsid w:val="00B73586"/>
    <w:rsid w:val="00B96179"/>
    <w:rsid w:val="00BA1449"/>
    <w:rsid w:val="00BA2201"/>
    <w:rsid w:val="00BA3305"/>
    <w:rsid w:val="00BA59C9"/>
    <w:rsid w:val="00BB6E49"/>
    <w:rsid w:val="00BC49F0"/>
    <w:rsid w:val="00BC65E1"/>
    <w:rsid w:val="00BC724B"/>
    <w:rsid w:val="00BD1274"/>
    <w:rsid w:val="00BD1D00"/>
    <w:rsid w:val="00BD48ED"/>
    <w:rsid w:val="00BE1684"/>
    <w:rsid w:val="00BE4130"/>
    <w:rsid w:val="00BE5736"/>
    <w:rsid w:val="00BE7522"/>
    <w:rsid w:val="00C000B5"/>
    <w:rsid w:val="00C031DF"/>
    <w:rsid w:val="00C03D2D"/>
    <w:rsid w:val="00C0712F"/>
    <w:rsid w:val="00C079D8"/>
    <w:rsid w:val="00C128A1"/>
    <w:rsid w:val="00C12E1B"/>
    <w:rsid w:val="00C229BA"/>
    <w:rsid w:val="00C245B8"/>
    <w:rsid w:val="00C25772"/>
    <w:rsid w:val="00C26026"/>
    <w:rsid w:val="00C26795"/>
    <w:rsid w:val="00C275EC"/>
    <w:rsid w:val="00C351A5"/>
    <w:rsid w:val="00C41A36"/>
    <w:rsid w:val="00C44B60"/>
    <w:rsid w:val="00C52E6D"/>
    <w:rsid w:val="00C54A44"/>
    <w:rsid w:val="00C60454"/>
    <w:rsid w:val="00C643FB"/>
    <w:rsid w:val="00C6663E"/>
    <w:rsid w:val="00C70A0B"/>
    <w:rsid w:val="00C76B26"/>
    <w:rsid w:val="00C9087A"/>
    <w:rsid w:val="00C91116"/>
    <w:rsid w:val="00C91313"/>
    <w:rsid w:val="00C94344"/>
    <w:rsid w:val="00C943CE"/>
    <w:rsid w:val="00C95AC5"/>
    <w:rsid w:val="00CA12F2"/>
    <w:rsid w:val="00CA6323"/>
    <w:rsid w:val="00CA7163"/>
    <w:rsid w:val="00CC144D"/>
    <w:rsid w:val="00CC6F3B"/>
    <w:rsid w:val="00CD2145"/>
    <w:rsid w:val="00CF39E4"/>
    <w:rsid w:val="00D008C4"/>
    <w:rsid w:val="00D06954"/>
    <w:rsid w:val="00D15CBE"/>
    <w:rsid w:val="00D17192"/>
    <w:rsid w:val="00D21DEF"/>
    <w:rsid w:val="00D32B7F"/>
    <w:rsid w:val="00D333B1"/>
    <w:rsid w:val="00D40FD5"/>
    <w:rsid w:val="00D42970"/>
    <w:rsid w:val="00D44D3F"/>
    <w:rsid w:val="00D50D5C"/>
    <w:rsid w:val="00D56154"/>
    <w:rsid w:val="00D56EC8"/>
    <w:rsid w:val="00D576CD"/>
    <w:rsid w:val="00D7510B"/>
    <w:rsid w:val="00D76EA4"/>
    <w:rsid w:val="00D8124F"/>
    <w:rsid w:val="00D84D25"/>
    <w:rsid w:val="00D87ECC"/>
    <w:rsid w:val="00D905C3"/>
    <w:rsid w:val="00D90E94"/>
    <w:rsid w:val="00D929C6"/>
    <w:rsid w:val="00D97281"/>
    <w:rsid w:val="00DA0A60"/>
    <w:rsid w:val="00DA3492"/>
    <w:rsid w:val="00DB0368"/>
    <w:rsid w:val="00DB15E5"/>
    <w:rsid w:val="00DB1672"/>
    <w:rsid w:val="00DB24D5"/>
    <w:rsid w:val="00DC1F5E"/>
    <w:rsid w:val="00DC3403"/>
    <w:rsid w:val="00DD6AF2"/>
    <w:rsid w:val="00DE2079"/>
    <w:rsid w:val="00DE4F47"/>
    <w:rsid w:val="00DF3924"/>
    <w:rsid w:val="00DF3FFB"/>
    <w:rsid w:val="00DF69D4"/>
    <w:rsid w:val="00E0050D"/>
    <w:rsid w:val="00E02A58"/>
    <w:rsid w:val="00E02AB3"/>
    <w:rsid w:val="00E040E5"/>
    <w:rsid w:val="00E05409"/>
    <w:rsid w:val="00E11A52"/>
    <w:rsid w:val="00E12540"/>
    <w:rsid w:val="00E12A3B"/>
    <w:rsid w:val="00E12F00"/>
    <w:rsid w:val="00E17038"/>
    <w:rsid w:val="00E23CE9"/>
    <w:rsid w:val="00E24F22"/>
    <w:rsid w:val="00E31204"/>
    <w:rsid w:val="00E34BFD"/>
    <w:rsid w:val="00E43D10"/>
    <w:rsid w:val="00E463D6"/>
    <w:rsid w:val="00E6206B"/>
    <w:rsid w:val="00E653B1"/>
    <w:rsid w:val="00E655DB"/>
    <w:rsid w:val="00E77772"/>
    <w:rsid w:val="00E84A2B"/>
    <w:rsid w:val="00E86173"/>
    <w:rsid w:val="00E941DF"/>
    <w:rsid w:val="00E97E35"/>
    <w:rsid w:val="00EA4D12"/>
    <w:rsid w:val="00EA79BF"/>
    <w:rsid w:val="00EB2C5F"/>
    <w:rsid w:val="00EB4107"/>
    <w:rsid w:val="00EC0AAA"/>
    <w:rsid w:val="00EC1D4E"/>
    <w:rsid w:val="00EC4DF0"/>
    <w:rsid w:val="00EC6CD6"/>
    <w:rsid w:val="00EC7D28"/>
    <w:rsid w:val="00ED6F9B"/>
    <w:rsid w:val="00EF2E69"/>
    <w:rsid w:val="00EF4FC5"/>
    <w:rsid w:val="00F02F69"/>
    <w:rsid w:val="00F06173"/>
    <w:rsid w:val="00F13CB5"/>
    <w:rsid w:val="00F14787"/>
    <w:rsid w:val="00F15AF9"/>
    <w:rsid w:val="00F174AF"/>
    <w:rsid w:val="00F26640"/>
    <w:rsid w:val="00F44626"/>
    <w:rsid w:val="00F45985"/>
    <w:rsid w:val="00F46259"/>
    <w:rsid w:val="00F5035C"/>
    <w:rsid w:val="00F5085C"/>
    <w:rsid w:val="00F539C7"/>
    <w:rsid w:val="00F569DA"/>
    <w:rsid w:val="00F61AD4"/>
    <w:rsid w:val="00F83463"/>
    <w:rsid w:val="00F927FB"/>
    <w:rsid w:val="00F93FFC"/>
    <w:rsid w:val="00F94E2F"/>
    <w:rsid w:val="00FA32B0"/>
    <w:rsid w:val="00FB2327"/>
    <w:rsid w:val="00FB5E62"/>
    <w:rsid w:val="00FC4664"/>
    <w:rsid w:val="00FC4A70"/>
    <w:rsid w:val="00FD1D1D"/>
    <w:rsid w:val="00FE1928"/>
    <w:rsid w:val="00FE4290"/>
    <w:rsid w:val="00FE67D1"/>
    <w:rsid w:val="00FF7F3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0E32F"/>
  <w15:docId w15:val="{2DBCE2F6-D537-454A-98B0-C5DA2FD16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3B1"/>
  </w:style>
  <w:style w:type="paragraph" w:styleId="Heading1">
    <w:name w:val="heading 1"/>
    <w:basedOn w:val="Normal"/>
    <w:next w:val="Normal"/>
    <w:link w:val="Heading1Char"/>
    <w:uiPriority w:val="9"/>
    <w:qFormat/>
    <w:rsid w:val="009029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80E7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2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EEB"/>
    <w:rPr>
      <w:rFonts w:ascii="Tahoma" w:hAnsi="Tahoma" w:cs="Tahoma"/>
      <w:sz w:val="16"/>
      <w:szCs w:val="16"/>
    </w:rPr>
  </w:style>
  <w:style w:type="paragraph" w:styleId="Header">
    <w:name w:val="header"/>
    <w:basedOn w:val="Normal"/>
    <w:link w:val="HeaderChar"/>
    <w:uiPriority w:val="99"/>
    <w:unhideWhenUsed/>
    <w:rsid w:val="006268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8D3"/>
  </w:style>
  <w:style w:type="paragraph" w:styleId="Footer">
    <w:name w:val="footer"/>
    <w:basedOn w:val="Normal"/>
    <w:link w:val="FooterChar"/>
    <w:uiPriority w:val="99"/>
    <w:unhideWhenUsed/>
    <w:rsid w:val="006268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8D3"/>
  </w:style>
  <w:style w:type="paragraph" w:customStyle="1" w:styleId="DefaultText">
    <w:name w:val="Default Text"/>
    <w:basedOn w:val="Normal"/>
    <w:uiPriority w:val="99"/>
    <w:rsid w:val="009D42BB"/>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4"/>
      <w:szCs w:val="20"/>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rsid w:val="00717DFA"/>
    <w:pPr>
      <w:ind w:left="720"/>
      <w:contextualSpacing/>
    </w:pPr>
  </w:style>
  <w:style w:type="character" w:styleId="Hyperlink">
    <w:name w:val="Hyperlink"/>
    <w:basedOn w:val="DefaultParagraphFont"/>
    <w:uiPriority w:val="99"/>
    <w:unhideWhenUsed/>
    <w:rsid w:val="002F349A"/>
    <w:rPr>
      <w:color w:val="0000FF" w:themeColor="hyperlink"/>
      <w:u w:val="single"/>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basedOn w:val="DefaultParagraphFont"/>
    <w:link w:val="ListParagraph"/>
    <w:locked/>
    <w:rsid w:val="00106421"/>
  </w:style>
  <w:style w:type="paragraph" w:customStyle="1" w:styleId="Default">
    <w:name w:val="Default"/>
    <w:rsid w:val="00AB5260"/>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9029FA"/>
    <w:rPr>
      <w:rFonts w:asciiTheme="majorHAnsi" w:eastAsiaTheme="majorEastAsia" w:hAnsiTheme="majorHAnsi" w:cstheme="majorBidi"/>
      <w:color w:val="365F91" w:themeColor="accent1" w:themeShade="BF"/>
      <w:sz w:val="32"/>
      <w:szCs w:val="32"/>
    </w:rPr>
  </w:style>
  <w:style w:type="table" w:customStyle="1" w:styleId="TableGrid2">
    <w:name w:val="Table Grid2"/>
    <w:basedOn w:val="TableNormal"/>
    <w:next w:val="TableGrid"/>
    <w:uiPriority w:val="59"/>
    <w:rsid w:val="00943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43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DefaultParagraphFont"/>
    <w:rsid w:val="0087717A"/>
  </w:style>
  <w:style w:type="paragraph" w:styleId="BodyText2">
    <w:name w:val="Body Text 2"/>
    <w:basedOn w:val="Normal"/>
    <w:link w:val="BodyText2Char"/>
    <w:rsid w:val="00A9084E"/>
    <w:pPr>
      <w:spacing w:after="0" w:line="240" w:lineRule="auto"/>
    </w:pPr>
    <w:rPr>
      <w:rFonts w:ascii="Arial" w:eastAsia="Times New Roman" w:hAnsi="Arial" w:cs="Times New Roman"/>
      <w:b/>
      <w:sz w:val="28"/>
      <w:szCs w:val="20"/>
    </w:rPr>
  </w:style>
  <w:style w:type="character" w:customStyle="1" w:styleId="BodyText2Char">
    <w:name w:val="Body Text 2 Char"/>
    <w:basedOn w:val="DefaultParagraphFont"/>
    <w:link w:val="BodyText2"/>
    <w:rsid w:val="00A9084E"/>
    <w:rPr>
      <w:rFonts w:ascii="Arial" w:eastAsia="Times New Roman" w:hAnsi="Arial" w:cs="Times New Roman"/>
      <w:b/>
      <w:sz w:val="28"/>
      <w:szCs w:val="20"/>
    </w:rPr>
  </w:style>
  <w:style w:type="paragraph" w:styleId="BodyTextIndent3">
    <w:name w:val="Body Text Indent 3"/>
    <w:basedOn w:val="Normal"/>
    <w:link w:val="BodyTextIndent3Char"/>
    <w:uiPriority w:val="99"/>
    <w:semiHidden/>
    <w:unhideWhenUsed/>
    <w:rsid w:val="00CC14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C144D"/>
    <w:rPr>
      <w:sz w:val="16"/>
      <w:szCs w:val="16"/>
    </w:rPr>
  </w:style>
  <w:style w:type="paragraph" w:styleId="NoSpacing">
    <w:name w:val="No Spacing"/>
    <w:uiPriority w:val="1"/>
    <w:qFormat/>
    <w:rsid w:val="006776FC"/>
    <w:pPr>
      <w:spacing w:after="0" w:line="240" w:lineRule="auto"/>
    </w:pPr>
    <w:rPr>
      <w:rFonts w:ascii="Arial" w:eastAsia="Times New Roman" w:hAnsi="Arial" w:cs="Times New Roman"/>
      <w:sz w:val="24"/>
      <w:szCs w:val="20"/>
    </w:rPr>
  </w:style>
  <w:style w:type="character" w:customStyle="1" w:styleId="Heading3Char">
    <w:name w:val="Heading 3 Char"/>
    <w:basedOn w:val="DefaultParagraphFont"/>
    <w:link w:val="Heading3"/>
    <w:uiPriority w:val="9"/>
    <w:semiHidden/>
    <w:rsid w:val="00780E7C"/>
    <w:rPr>
      <w:rFonts w:asciiTheme="majorHAnsi" w:eastAsiaTheme="majorEastAsia" w:hAnsiTheme="majorHAnsi" w:cstheme="majorBidi"/>
      <w:color w:val="243F60" w:themeColor="accent1" w:themeShade="7F"/>
      <w:sz w:val="24"/>
      <w:szCs w:val="24"/>
    </w:rPr>
  </w:style>
  <w:style w:type="paragraph" w:styleId="CommentText">
    <w:name w:val="annotation text"/>
    <w:basedOn w:val="Normal"/>
    <w:link w:val="CommentTextChar"/>
    <w:uiPriority w:val="99"/>
    <w:unhideWhenUsed/>
    <w:rsid w:val="00613407"/>
    <w:pPr>
      <w:spacing w:line="240" w:lineRule="auto"/>
    </w:pPr>
    <w:rPr>
      <w:sz w:val="20"/>
      <w:szCs w:val="20"/>
    </w:rPr>
  </w:style>
  <w:style w:type="character" w:customStyle="1" w:styleId="CommentTextChar">
    <w:name w:val="Comment Text Char"/>
    <w:basedOn w:val="DefaultParagraphFont"/>
    <w:link w:val="CommentText"/>
    <w:uiPriority w:val="99"/>
    <w:rsid w:val="00613407"/>
    <w:rPr>
      <w:sz w:val="20"/>
      <w:szCs w:val="20"/>
    </w:rPr>
  </w:style>
  <w:style w:type="paragraph" w:styleId="FootnoteText">
    <w:name w:val="footnote text"/>
    <w:basedOn w:val="Normal"/>
    <w:link w:val="FootnoteTextChar"/>
    <w:uiPriority w:val="99"/>
    <w:unhideWhenUsed/>
    <w:rsid w:val="00832299"/>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rsid w:val="00832299"/>
    <w:rPr>
      <w:rFonts w:ascii="Arial" w:eastAsia="Times New Roman" w:hAnsi="Arial" w:cs="Times New Roman"/>
      <w:sz w:val="20"/>
      <w:szCs w:val="20"/>
    </w:rPr>
  </w:style>
  <w:style w:type="character" w:styleId="FootnoteReference">
    <w:name w:val="footnote reference"/>
    <w:uiPriority w:val="99"/>
    <w:unhideWhenUsed/>
    <w:rsid w:val="00832299"/>
    <w:rPr>
      <w:vertAlign w:val="superscript"/>
    </w:rPr>
  </w:style>
  <w:style w:type="paragraph" w:customStyle="1" w:styleId="Text">
    <w:name w:val="Text"/>
    <w:rsid w:val="00CA7163"/>
    <w:pPr>
      <w:spacing w:before="240" w:after="0" w:line="260" w:lineRule="atLeast"/>
    </w:pPr>
    <w:rPr>
      <w:rFonts w:ascii="Times New Roman" w:eastAsia="Times New Roman" w:hAnsi="Times New Roman" w:cs="Times New Roman"/>
      <w:noProof/>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67272">
      <w:bodyDiv w:val="1"/>
      <w:marLeft w:val="0"/>
      <w:marRight w:val="0"/>
      <w:marTop w:val="0"/>
      <w:marBottom w:val="0"/>
      <w:divBdr>
        <w:top w:val="none" w:sz="0" w:space="0" w:color="auto"/>
        <w:left w:val="none" w:sz="0" w:space="0" w:color="auto"/>
        <w:bottom w:val="none" w:sz="0" w:space="0" w:color="auto"/>
        <w:right w:val="none" w:sz="0" w:space="0" w:color="auto"/>
      </w:divBdr>
    </w:div>
    <w:div w:id="49155172">
      <w:bodyDiv w:val="1"/>
      <w:marLeft w:val="0"/>
      <w:marRight w:val="0"/>
      <w:marTop w:val="0"/>
      <w:marBottom w:val="0"/>
      <w:divBdr>
        <w:top w:val="none" w:sz="0" w:space="0" w:color="auto"/>
        <w:left w:val="none" w:sz="0" w:space="0" w:color="auto"/>
        <w:bottom w:val="none" w:sz="0" w:space="0" w:color="auto"/>
        <w:right w:val="none" w:sz="0" w:space="0" w:color="auto"/>
      </w:divBdr>
      <w:divsChild>
        <w:div w:id="1580940109">
          <w:marLeft w:val="0"/>
          <w:marRight w:val="0"/>
          <w:marTop w:val="0"/>
          <w:marBottom w:val="0"/>
          <w:divBdr>
            <w:top w:val="none" w:sz="0" w:space="0" w:color="auto"/>
            <w:left w:val="none" w:sz="0" w:space="0" w:color="auto"/>
            <w:bottom w:val="none" w:sz="0" w:space="0" w:color="auto"/>
            <w:right w:val="none" w:sz="0" w:space="0" w:color="auto"/>
          </w:divBdr>
        </w:div>
      </w:divsChild>
    </w:div>
    <w:div w:id="55279402">
      <w:bodyDiv w:val="1"/>
      <w:marLeft w:val="0"/>
      <w:marRight w:val="0"/>
      <w:marTop w:val="0"/>
      <w:marBottom w:val="0"/>
      <w:divBdr>
        <w:top w:val="none" w:sz="0" w:space="0" w:color="auto"/>
        <w:left w:val="none" w:sz="0" w:space="0" w:color="auto"/>
        <w:bottom w:val="none" w:sz="0" w:space="0" w:color="auto"/>
        <w:right w:val="none" w:sz="0" w:space="0" w:color="auto"/>
      </w:divBdr>
    </w:div>
    <w:div w:id="96877648">
      <w:bodyDiv w:val="1"/>
      <w:marLeft w:val="0"/>
      <w:marRight w:val="0"/>
      <w:marTop w:val="0"/>
      <w:marBottom w:val="0"/>
      <w:divBdr>
        <w:top w:val="none" w:sz="0" w:space="0" w:color="auto"/>
        <w:left w:val="none" w:sz="0" w:space="0" w:color="auto"/>
        <w:bottom w:val="none" w:sz="0" w:space="0" w:color="auto"/>
        <w:right w:val="none" w:sz="0" w:space="0" w:color="auto"/>
      </w:divBdr>
    </w:div>
    <w:div w:id="132796866">
      <w:bodyDiv w:val="1"/>
      <w:marLeft w:val="0"/>
      <w:marRight w:val="0"/>
      <w:marTop w:val="0"/>
      <w:marBottom w:val="0"/>
      <w:divBdr>
        <w:top w:val="none" w:sz="0" w:space="0" w:color="auto"/>
        <w:left w:val="none" w:sz="0" w:space="0" w:color="auto"/>
        <w:bottom w:val="none" w:sz="0" w:space="0" w:color="auto"/>
        <w:right w:val="none" w:sz="0" w:space="0" w:color="auto"/>
      </w:divBdr>
    </w:div>
    <w:div w:id="157305900">
      <w:bodyDiv w:val="1"/>
      <w:marLeft w:val="0"/>
      <w:marRight w:val="0"/>
      <w:marTop w:val="0"/>
      <w:marBottom w:val="0"/>
      <w:divBdr>
        <w:top w:val="none" w:sz="0" w:space="0" w:color="auto"/>
        <w:left w:val="none" w:sz="0" w:space="0" w:color="auto"/>
        <w:bottom w:val="none" w:sz="0" w:space="0" w:color="auto"/>
        <w:right w:val="none" w:sz="0" w:space="0" w:color="auto"/>
      </w:divBdr>
    </w:div>
    <w:div w:id="170217246">
      <w:bodyDiv w:val="1"/>
      <w:marLeft w:val="0"/>
      <w:marRight w:val="0"/>
      <w:marTop w:val="0"/>
      <w:marBottom w:val="0"/>
      <w:divBdr>
        <w:top w:val="none" w:sz="0" w:space="0" w:color="auto"/>
        <w:left w:val="none" w:sz="0" w:space="0" w:color="auto"/>
        <w:bottom w:val="none" w:sz="0" w:space="0" w:color="auto"/>
        <w:right w:val="none" w:sz="0" w:space="0" w:color="auto"/>
      </w:divBdr>
    </w:div>
    <w:div w:id="216820138">
      <w:bodyDiv w:val="1"/>
      <w:marLeft w:val="0"/>
      <w:marRight w:val="0"/>
      <w:marTop w:val="0"/>
      <w:marBottom w:val="0"/>
      <w:divBdr>
        <w:top w:val="none" w:sz="0" w:space="0" w:color="auto"/>
        <w:left w:val="none" w:sz="0" w:space="0" w:color="auto"/>
        <w:bottom w:val="none" w:sz="0" w:space="0" w:color="auto"/>
        <w:right w:val="none" w:sz="0" w:space="0" w:color="auto"/>
      </w:divBdr>
    </w:div>
    <w:div w:id="312299823">
      <w:bodyDiv w:val="1"/>
      <w:marLeft w:val="0"/>
      <w:marRight w:val="0"/>
      <w:marTop w:val="0"/>
      <w:marBottom w:val="0"/>
      <w:divBdr>
        <w:top w:val="none" w:sz="0" w:space="0" w:color="auto"/>
        <w:left w:val="none" w:sz="0" w:space="0" w:color="auto"/>
        <w:bottom w:val="none" w:sz="0" w:space="0" w:color="auto"/>
        <w:right w:val="none" w:sz="0" w:space="0" w:color="auto"/>
      </w:divBdr>
    </w:div>
    <w:div w:id="355081389">
      <w:bodyDiv w:val="1"/>
      <w:marLeft w:val="0"/>
      <w:marRight w:val="0"/>
      <w:marTop w:val="0"/>
      <w:marBottom w:val="0"/>
      <w:divBdr>
        <w:top w:val="none" w:sz="0" w:space="0" w:color="auto"/>
        <w:left w:val="none" w:sz="0" w:space="0" w:color="auto"/>
        <w:bottom w:val="none" w:sz="0" w:space="0" w:color="auto"/>
        <w:right w:val="none" w:sz="0" w:space="0" w:color="auto"/>
      </w:divBdr>
    </w:div>
    <w:div w:id="453133140">
      <w:bodyDiv w:val="1"/>
      <w:marLeft w:val="0"/>
      <w:marRight w:val="0"/>
      <w:marTop w:val="0"/>
      <w:marBottom w:val="0"/>
      <w:divBdr>
        <w:top w:val="none" w:sz="0" w:space="0" w:color="auto"/>
        <w:left w:val="none" w:sz="0" w:space="0" w:color="auto"/>
        <w:bottom w:val="none" w:sz="0" w:space="0" w:color="auto"/>
        <w:right w:val="none" w:sz="0" w:space="0" w:color="auto"/>
      </w:divBdr>
    </w:div>
    <w:div w:id="467862394">
      <w:bodyDiv w:val="1"/>
      <w:marLeft w:val="0"/>
      <w:marRight w:val="0"/>
      <w:marTop w:val="0"/>
      <w:marBottom w:val="0"/>
      <w:divBdr>
        <w:top w:val="none" w:sz="0" w:space="0" w:color="auto"/>
        <w:left w:val="none" w:sz="0" w:space="0" w:color="auto"/>
        <w:bottom w:val="none" w:sz="0" w:space="0" w:color="auto"/>
        <w:right w:val="none" w:sz="0" w:space="0" w:color="auto"/>
      </w:divBdr>
    </w:div>
    <w:div w:id="485779951">
      <w:bodyDiv w:val="1"/>
      <w:marLeft w:val="0"/>
      <w:marRight w:val="0"/>
      <w:marTop w:val="0"/>
      <w:marBottom w:val="0"/>
      <w:divBdr>
        <w:top w:val="none" w:sz="0" w:space="0" w:color="auto"/>
        <w:left w:val="none" w:sz="0" w:space="0" w:color="auto"/>
        <w:bottom w:val="none" w:sz="0" w:space="0" w:color="auto"/>
        <w:right w:val="none" w:sz="0" w:space="0" w:color="auto"/>
      </w:divBdr>
    </w:div>
    <w:div w:id="547424385">
      <w:bodyDiv w:val="1"/>
      <w:marLeft w:val="0"/>
      <w:marRight w:val="0"/>
      <w:marTop w:val="0"/>
      <w:marBottom w:val="0"/>
      <w:divBdr>
        <w:top w:val="none" w:sz="0" w:space="0" w:color="auto"/>
        <w:left w:val="none" w:sz="0" w:space="0" w:color="auto"/>
        <w:bottom w:val="none" w:sz="0" w:space="0" w:color="auto"/>
        <w:right w:val="none" w:sz="0" w:space="0" w:color="auto"/>
      </w:divBdr>
    </w:div>
    <w:div w:id="548415517">
      <w:bodyDiv w:val="1"/>
      <w:marLeft w:val="0"/>
      <w:marRight w:val="0"/>
      <w:marTop w:val="0"/>
      <w:marBottom w:val="0"/>
      <w:divBdr>
        <w:top w:val="none" w:sz="0" w:space="0" w:color="auto"/>
        <w:left w:val="none" w:sz="0" w:space="0" w:color="auto"/>
        <w:bottom w:val="none" w:sz="0" w:space="0" w:color="auto"/>
        <w:right w:val="none" w:sz="0" w:space="0" w:color="auto"/>
      </w:divBdr>
    </w:div>
    <w:div w:id="549656121">
      <w:bodyDiv w:val="1"/>
      <w:marLeft w:val="0"/>
      <w:marRight w:val="0"/>
      <w:marTop w:val="0"/>
      <w:marBottom w:val="0"/>
      <w:divBdr>
        <w:top w:val="none" w:sz="0" w:space="0" w:color="auto"/>
        <w:left w:val="none" w:sz="0" w:space="0" w:color="auto"/>
        <w:bottom w:val="none" w:sz="0" w:space="0" w:color="auto"/>
        <w:right w:val="none" w:sz="0" w:space="0" w:color="auto"/>
      </w:divBdr>
    </w:div>
    <w:div w:id="606012020">
      <w:bodyDiv w:val="1"/>
      <w:marLeft w:val="0"/>
      <w:marRight w:val="0"/>
      <w:marTop w:val="0"/>
      <w:marBottom w:val="0"/>
      <w:divBdr>
        <w:top w:val="none" w:sz="0" w:space="0" w:color="auto"/>
        <w:left w:val="none" w:sz="0" w:space="0" w:color="auto"/>
        <w:bottom w:val="none" w:sz="0" w:space="0" w:color="auto"/>
        <w:right w:val="none" w:sz="0" w:space="0" w:color="auto"/>
      </w:divBdr>
    </w:div>
    <w:div w:id="645552492">
      <w:bodyDiv w:val="1"/>
      <w:marLeft w:val="0"/>
      <w:marRight w:val="0"/>
      <w:marTop w:val="0"/>
      <w:marBottom w:val="0"/>
      <w:divBdr>
        <w:top w:val="none" w:sz="0" w:space="0" w:color="auto"/>
        <w:left w:val="none" w:sz="0" w:space="0" w:color="auto"/>
        <w:bottom w:val="none" w:sz="0" w:space="0" w:color="auto"/>
        <w:right w:val="none" w:sz="0" w:space="0" w:color="auto"/>
      </w:divBdr>
    </w:div>
    <w:div w:id="647635813">
      <w:bodyDiv w:val="1"/>
      <w:marLeft w:val="0"/>
      <w:marRight w:val="0"/>
      <w:marTop w:val="0"/>
      <w:marBottom w:val="0"/>
      <w:divBdr>
        <w:top w:val="none" w:sz="0" w:space="0" w:color="auto"/>
        <w:left w:val="none" w:sz="0" w:space="0" w:color="auto"/>
        <w:bottom w:val="none" w:sz="0" w:space="0" w:color="auto"/>
        <w:right w:val="none" w:sz="0" w:space="0" w:color="auto"/>
      </w:divBdr>
    </w:div>
    <w:div w:id="652418353">
      <w:bodyDiv w:val="1"/>
      <w:marLeft w:val="0"/>
      <w:marRight w:val="0"/>
      <w:marTop w:val="0"/>
      <w:marBottom w:val="0"/>
      <w:divBdr>
        <w:top w:val="none" w:sz="0" w:space="0" w:color="auto"/>
        <w:left w:val="none" w:sz="0" w:space="0" w:color="auto"/>
        <w:bottom w:val="none" w:sz="0" w:space="0" w:color="auto"/>
        <w:right w:val="none" w:sz="0" w:space="0" w:color="auto"/>
      </w:divBdr>
    </w:div>
    <w:div w:id="681006989">
      <w:bodyDiv w:val="1"/>
      <w:marLeft w:val="0"/>
      <w:marRight w:val="0"/>
      <w:marTop w:val="0"/>
      <w:marBottom w:val="0"/>
      <w:divBdr>
        <w:top w:val="none" w:sz="0" w:space="0" w:color="auto"/>
        <w:left w:val="none" w:sz="0" w:space="0" w:color="auto"/>
        <w:bottom w:val="none" w:sz="0" w:space="0" w:color="auto"/>
        <w:right w:val="none" w:sz="0" w:space="0" w:color="auto"/>
      </w:divBdr>
    </w:div>
    <w:div w:id="700011312">
      <w:bodyDiv w:val="1"/>
      <w:marLeft w:val="0"/>
      <w:marRight w:val="0"/>
      <w:marTop w:val="0"/>
      <w:marBottom w:val="0"/>
      <w:divBdr>
        <w:top w:val="none" w:sz="0" w:space="0" w:color="auto"/>
        <w:left w:val="none" w:sz="0" w:space="0" w:color="auto"/>
        <w:bottom w:val="none" w:sz="0" w:space="0" w:color="auto"/>
        <w:right w:val="none" w:sz="0" w:space="0" w:color="auto"/>
      </w:divBdr>
    </w:div>
    <w:div w:id="703751736">
      <w:bodyDiv w:val="1"/>
      <w:marLeft w:val="0"/>
      <w:marRight w:val="0"/>
      <w:marTop w:val="0"/>
      <w:marBottom w:val="0"/>
      <w:divBdr>
        <w:top w:val="none" w:sz="0" w:space="0" w:color="auto"/>
        <w:left w:val="none" w:sz="0" w:space="0" w:color="auto"/>
        <w:bottom w:val="none" w:sz="0" w:space="0" w:color="auto"/>
        <w:right w:val="none" w:sz="0" w:space="0" w:color="auto"/>
      </w:divBdr>
    </w:div>
    <w:div w:id="705984718">
      <w:bodyDiv w:val="1"/>
      <w:marLeft w:val="0"/>
      <w:marRight w:val="0"/>
      <w:marTop w:val="0"/>
      <w:marBottom w:val="0"/>
      <w:divBdr>
        <w:top w:val="none" w:sz="0" w:space="0" w:color="auto"/>
        <w:left w:val="none" w:sz="0" w:space="0" w:color="auto"/>
        <w:bottom w:val="none" w:sz="0" w:space="0" w:color="auto"/>
        <w:right w:val="none" w:sz="0" w:space="0" w:color="auto"/>
      </w:divBdr>
      <w:divsChild>
        <w:div w:id="1962109140">
          <w:marLeft w:val="0"/>
          <w:marRight w:val="0"/>
          <w:marTop w:val="0"/>
          <w:marBottom w:val="0"/>
          <w:divBdr>
            <w:top w:val="none" w:sz="0" w:space="0" w:color="auto"/>
            <w:left w:val="none" w:sz="0" w:space="0" w:color="auto"/>
            <w:bottom w:val="none" w:sz="0" w:space="0" w:color="auto"/>
            <w:right w:val="none" w:sz="0" w:space="0" w:color="auto"/>
          </w:divBdr>
        </w:div>
      </w:divsChild>
    </w:div>
    <w:div w:id="721709522">
      <w:bodyDiv w:val="1"/>
      <w:marLeft w:val="0"/>
      <w:marRight w:val="0"/>
      <w:marTop w:val="0"/>
      <w:marBottom w:val="0"/>
      <w:divBdr>
        <w:top w:val="none" w:sz="0" w:space="0" w:color="auto"/>
        <w:left w:val="none" w:sz="0" w:space="0" w:color="auto"/>
        <w:bottom w:val="none" w:sz="0" w:space="0" w:color="auto"/>
        <w:right w:val="none" w:sz="0" w:space="0" w:color="auto"/>
      </w:divBdr>
    </w:div>
    <w:div w:id="735511129">
      <w:bodyDiv w:val="1"/>
      <w:marLeft w:val="0"/>
      <w:marRight w:val="0"/>
      <w:marTop w:val="0"/>
      <w:marBottom w:val="0"/>
      <w:divBdr>
        <w:top w:val="none" w:sz="0" w:space="0" w:color="auto"/>
        <w:left w:val="none" w:sz="0" w:space="0" w:color="auto"/>
        <w:bottom w:val="none" w:sz="0" w:space="0" w:color="auto"/>
        <w:right w:val="none" w:sz="0" w:space="0" w:color="auto"/>
      </w:divBdr>
    </w:div>
    <w:div w:id="766003033">
      <w:bodyDiv w:val="1"/>
      <w:marLeft w:val="0"/>
      <w:marRight w:val="0"/>
      <w:marTop w:val="0"/>
      <w:marBottom w:val="0"/>
      <w:divBdr>
        <w:top w:val="none" w:sz="0" w:space="0" w:color="auto"/>
        <w:left w:val="none" w:sz="0" w:space="0" w:color="auto"/>
        <w:bottom w:val="none" w:sz="0" w:space="0" w:color="auto"/>
        <w:right w:val="none" w:sz="0" w:space="0" w:color="auto"/>
      </w:divBdr>
    </w:div>
    <w:div w:id="825823152">
      <w:bodyDiv w:val="1"/>
      <w:marLeft w:val="0"/>
      <w:marRight w:val="0"/>
      <w:marTop w:val="0"/>
      <w:marBottom w:val="0"/>
      <w:divBdr>
        <w:top w:val="none" w:sz="0" w:space="0" w:color="auto"/>
        <w:left w:val="none" w:sz="0" w:space="0" w:color="auto"/>
        <w:bottom w:val="none" w:sz="0" w:space="0" w:color="auto"/>
        <w:right w:val="none" w:sz="0" w:space="0" w:color="auto"/>
      </w:divBdr>
    </w:div>
    <w:div w:id="835077610">
      <w:bodyDiv w:val="1"/>
      <w:marLeft w:val="0"/>
      <w:marRight w:val="0"/>
      <w:marTop w:val="0"/>
      <w:marBottom w:val="0"/>
      <w:divBdr>
        <w:top w:val="none" w:sz="0" w:space="0" w:color="auto"/>
        <w:left w:val="none" w:sz="0" w:space="0" w:color="auto"/>
        <w:bottom w:val="none" w:sz="0" w:space="0" w:color="auto"/>
        <w:right w:val="none" w:sz="0" w:space="0" w:color="auto"/>
      </w:divBdr>
    </w:div>
    <w:div w:id="934172472">
      <w:bodyDiv w:val="1"/>
      <w:marLeft w:val="0"/>
      <w:marRight w:val="0"/>
      <w:marTop w:val="0"/>
      <w:marBottom w:val="0"/>
      <w:divBdr>
        <w:top w:val="none" w:sz="0" w:space="0" w:color="auto"/>
        <w:left w:val="none" w:sz="0" w:space="0" w:color="auto"/>
        <w:bottom w:val="none" w:sz="0" w:space="0" w:color="auto"/>
        <w:right w:val="none" w:sz="0" w:space="0" w:color="auto"/>
      </w:divBdr>
    </w:div>
    <w:div w:id="955520884">
      <w:bodyDiv w:val="1"/>
      <w:marLeft w:val="0"/>
      <w:marRight w:val="0"/>
      <w:marTop w:val="0"/>
      <w:marBottom w:val="0"/>
      <w:divBdr>
        <w:top w:val="none" w:sz="0" w:space="0" w:color="auto"/>
        <w:left w:val="none" w:sz="0" w:space="0" w:color="auto"/>
        <w:bottom w:val="none" w:sz="0" w:space="0" w:color="auto"/>
        <w:right w:val="none" w:sz="0" w:space="0" w:color="auto"/>
      </w:divBdr>
    </w:div>
    <w:div w:id="996688580">
      <w:bodyDiv w:val="1"/>
      <w:marLeft w:val="0"/>
      <w:marRight w:val="0"/>
      <w:marTop w:val="0"/>
      <w:marBottom w:val="0"/>
      <w:divBdr>
        <w:top w:val="none" w:sz="0" w:space="0" w:color="auto"/>
        <w:left w:val="none" w:sz="0" w:space="0" w:color="auto"/>
        <w:bottom w:val="none" w:sz="0" w:space="0" w:color="auto"/>
        <w:right w:val="none" w:sz="0" w:space="0" w:color="auto"/>
      </w:divBdr>
    </w:div>
    <w:div w:id="1033993738">
      <w:bodyDiv w:val="1"/>
      <w:marLeft w:val="0"/>
      <w:marRight w:val="0"/>
      <w:marTop w:val="0"/>
      <w:marBottom w:val="0"/>
      <w:divBdr>
        <w:top w:val="none" w:sz="0" w:space="0" w:color="auto"/>
        <w:left w:val="none" w:sz="0" w:space="0" w:color="auto"/>
        <w:bottom w:val="none" w:sz="0" w:space="0" w:color="auto"/>
        <w:right w:val="none" w:sz="0" w:space="0" w:color="auto"/>
      </w:divBdr>
    </w:div>
    <w:div w:id="1067218849">
      <w:bodyDiv w:val="1"/>
      <w:marLeft w:val="0"/>
      <w:marRight w:val="0"/>
      <w:marTop w:val="0"/>
      <w:marBottom w:val="0"/>
      <w:divBdr>
        <w:top w:val="none" w:sz="0" w:space="0" w:color="auto"/>
        <w:left w:val="none" w:sz="0" w:space="0" w:color="auto"/>
        <w:bottom w:val="none" w:sz="0" w:space="0" w:color="auto"/>
        <w:right w:val="none" w:sz="0" w:space="0" w:color="auto"/>
      </w:divBdr>
    </w:div>
    <w:div w:id="1074086947">
      <w:bodyDiv w:val="1"/>
      <w:marLeft w:val="0"/>
      <w:marRight w:val="0"/>
      <w:marTop w:val="0"/>
      <w:marBottom w:val="0"/>
      <w:divBdr>
        <w:top w:val="none" w:sz="0" w:space="0" w:color="auto"/>
        <w:left w:val="none" w:sz="0" w:space="0" w:color="auto"/>
        <w:bottom w:val="none" w:sz="0" w:space="0" w:color="auto"/>
        <w:right w:val="none" w:sz="0" w:space="0" w:color="auto"/>
      </w:divBdr>
    </w:div>
    <w:div w:id="1120609961">
      <w:bodyDiv w:val="1"/>
      <w:marLeft w:val="0"/>
      <w:marRight w:val="0"/>
      <w:marTop w:val="0"/>
      <w:marBottom w:val="0"/>
      <w:divBdr>
        <w:top w:val="none" w:sz="0" w:space="0" w:color="auto"/>
        <w:left w:val="none" w:sz="0" w:space="0" w:color="auto"/>
        <w:bottom w:val="none" w:sz="0" w:space="0" w:color="auto"/>
        <w:right w:val="none" w:sz="0" w:space="0" w:color="auto"/>
      </w:divBdr>
    </w:div>
    <w:div w:id="1144348942">
      <w:bodyDiv w:val="1"/>
      <w:marLeft w:val="0"/>
      <w:marRight w:val="0"/>
      <w:marTop w:val="0"/>
      <w:marBottom w:val="0"/>
      <w:divBdr>
        <w:top w:val="none" w:sz="0" w:space="0" w:color="auto"/>
        <w:left w:val="none" w:sz="0" w:space="0" w:color="auto"/>
        <w:bottom w:val="none" w:sz="0" w:space="0" w:color="auto"/>
        <w:right w:val="none" w:sz="0" w:space="0" w:color="auto"/>
      </w:divBdr>
    </w:div>
    <w:div w:id="1205101327">
      <w:bodyDiv w:val="1"/>
      <w:marLeft w:val="0"/>
      <w:marRight w:val="0"/>
      <w:marTop w:val="0"/>
      <w:marBottom w:val="0"/>
      <w:divBdr>
        <w:top w:val="none" w:sz="0" w:space="0" w:color="auto"/>
        <w:left w:val="none" w:sz="0" w:space="0" w:color="auto"/>
        <w:bottom w:val="none" w:sz="0" w:space="0" w:color="auto"/>
        <w:right w:val="none" w:sz="0" w:space="0" w:color="auto"/>
      </w:divBdr>
    </w:div>
    <w:div w:id="1215972587">
      <w:bodyDiv w:val="1"/>
      <w:marLeft w:val="0"/>
      <w:marRight w:val="0"/>
      <w:marTop w:val="0"/>
      <w:marBottom w:val="0"/>
      <w:divBdr>
        <w:top w:val="none" w:sz="0" w:space="0" w:color="auto"/>
        <w:left w:val="none" w:sz="0" w:space="0" w:color="auto"/>
        <w:bottom w:val="none" w:sz="0" w:space="0" w:color="auto"/>
        <w:right w:val="none" w:sz="0" w:space="0" w:color="auto"/>
      </w:divBdr>
    </w:div>
    <w:div w:id="1232158596">
      <w:bodyDiv w:val="1"/>
      <w:marLeft w:val="0"/>
      <w:marRight w:val="0"/>
      <w:marTop w:val="0"/>
      <w:marBottom w:val="0"/>
      <w:divBdr>
        <w:top w:val="none" w:sz="0" w:space="0" w:color="auto"/>
        <w:left w:val="none" w:sz="0" w:space="0" w:color="auto"/>
        <w:bottom w:val="none" w:sz="0" w:space="0" w:color="auto"/>
        <w:right w:val="none" w:sz="0" w:space="0" w:color="auto"/>
      </w:divBdr>
    </w:div>
    <w:div w:id="1244879358">
      <w:bodyDiv w:val="1"/>
      <w:marLeft w:val="0"/>
      <w:marRight w:val="0"/>
      <w:marTop w:val="0"/>
      <w:marBottom w:val="0"/>
      <w:divBdr>
        <w:top w:val="none" w:sz="0" w:space="0" w:color="auto"/>
        <w:left w:val="none" w:sz="0" w:space="0" w:color="auto"/>
        <w:bottom w:val="none" w:sz="0" w:space="0" w:color="auto"/>
        <w:right w:val="none" w:sz="0" w:space="0" w:color="auto"/>
      </w:divBdr>
    </w:div>
    <w:div w:id="1294481611">
      <w:bodyDiv w:val="1"/>
      <w:marLeft w:val="0"/>
      <w:marRight w:val="0"/>
      <w:marTop w:val="0"/>
      <w:marBottom w:val="0"/>
      <w:divBdr>
        <w:top w:val="none" w:sz="0" w:space="0" w:color="auto"/>
        <w:left w:val="none" w:sz="0" w:space="0" w:color="auto"/>
        <w:bottom w:val="none" w:sz="0" w:space="0" w:color="auto"/>
        <w:right w:val="none" w:sz="0" w:space="0" w:color="auto"/>
      </w:divBdr>
    </w:div>
    <w:div w:id="1403941732">
      <w:bodyDiv w:val="1"/>
      <w:marLeft w:val="0"/>
      <w:marRight w:val="0"/>
      <w:marTop w:val="0"/>
      <w:marBottom w:val="0"/>
      <w:divBdr>
        <w:top w:val="none" w:sz="0" w:space="0" w:color="auto"/>
        <w:left w:val="none" w:sz="0" w:space="0" w:color="auto"/>
        <w:bottom w:val="none" w:sz="0" w:space="0" w:color="auto"/>
        <w:right w:val="none" w:sz="0" w:space="0" w:color="auto"/>
      </w:divBdr>
    </w:div>
    <w:div w:id="1421484416">
      <w:bodyDiv w:val="1"/>
      <w:marLeft w:val="0"/>
      <w:marRight w:val="0"/>
      <w:marTop w:val="0"/>
      <w:marBottom w:val="0"/>
      <w:divBdr>
        <w:top w:val="none" w:sz="0" w:space="0" w:color="auto"/>
        <w:left w:val="none" w:sz="0" w:space="0" w:color="auto"/>
        <w:bottom w:val="none" w:sz="0" w:space="0" w:color="auto"/>
        <w:right w:val="none" w:sz="0" w:space="0" w:color="auto"/>
      </w:divBdr>
    </w:div>
    <w:div w:id="1435131119">
      <w:bodyDiv w:val="1"/>
      <w:marLeft w:val="0"/>
      <w:marRight w:val="0"/>
      <w:marTop w:val="0"/>
      <w:marBottom w:val="0"/>
      <w:divBdr>
        <w:top w:val="none" w:sz="0" w:space="0" w:color="auto"/>
        <w:left w:val="none" w:sz="0" w:space="0" w:color="auto"/>
        <w:bottom w:val="none" w:sz="0" w:space="0" w:color="auto"/>
        <w:right w:val="none" w:sz="0" w:space="0" w:color="auto"/>
      </w:divBdr>
    </w:div>
    <w:div w:id="1486823218">
      <w:bodyDiv w:val="1"/>
      <w:marLeft w:val="0"/>
      <w:marRight w:val="0"/>
      <w:marTop w:val="0"/>
      <w:marBottom w:val="0"/>
      <w:divBdr>
        <w:top w:val="none" w:sz="0" w:space="0" w:color="auto"/>
        <w:left w:val="none" w:sz="0" w:space="0" w:color="auto"/>
        <w:bottom w:val="none" w:sz="0" w:space="0" w:color="auto"/>
        <w:right w:val="none" w:sz="0" w:space="0" w:color="auto"/>
      </w:divBdr>
    </w:div>
    <w:div w:id="1569994420">
      <w:bodyDiv w:val="1"/>
      <w:marLeft w:val="0"/>
      <w:marRight w:val="0"/>
      <w:marTop w:val="0"/>
      <w:marBottom w:val="0"/>
      <w:divBdr>
        <w:top w:val="none" w:sz="0" w:space="0" w:color="auto"/>
        <w:left w:val="none" w:sz="0" w:space="0" w:color="auto"/>
        <w:bottom w:val="none" w:sz="0" w:space="0" w:color="auto"/>
        <w:right w:val="none" w:sz="0" w:space="0" w:color="auto"/>
      </w:divBdr>
      <w:divsChild>
        <w:div w:id="9064219">
          <w:marLeft w:val="0"/>
          <w:marRight w:val="0"/>
          <w:marTop w:val="0"/>
          <w:marBottom w:val="0"/>
          <w:divBdr>
            <w:top w:val="none" w:sz="0" w:space="0" w:color="auto"/>
            <w:left w:val="none" w:sz="0" w:space="0" w:color="auto"/>
            <w:bottom w:val="none" w:sz="0" w:space="0" w:color="auto"/>
            <w:right w:val="none" w:sz="0" w:space="0" w:color="auto"/>
          </w:divBdr>
          <w:divsChild>
            <w:div w:id="1107889453">
              <w:marLeft w:val="0"/>
              <w:marRight w:val="0"/>
              <w:marTop w:val="0"/>
              <w:marBottom w:val="0"/>
              <w:divBdr>
                <w:top w:val="none" w:sz="0" w:space="0" w:color="auto"/>
                <w:left w:val="none" w:sz="0" w:space="0" w:color="auto"/>
                <w:bottom w:val="none" w:sz="0" w:space="0" w:color="auto"/>
                <w:right w:val="none" w:sz="0" w:space="0" w:color="auto"/>
              </w:divBdr>
              <w:divsChild>
                <w:div w:id="1773819254">
                  <w:marLeft w:val="0"/>
                  <w:marRight w:val="0"/>
                  <w:marTop w:val="0"/>
                  <w:marBottom w:val="0"/>
                  <w:divBdr>
                    <w:top w:val="none" w:sz="0" w:space="0" w:color="auto"/>
                    <w:left w:val="none" w:sz="0" w:space="0" w:color="auto"/>
                    <w:bottom w:val="none" w:sz="0" w:space="0" w:color="auto"/>
                    <w:right w:val="none" w:sz="0" w:space="0" w:color="auto"/>
                  </w:divBdr>
                  <w:divsChild>
                    <w:div w:id="523715301">
                      <w:marLeft w:val="0"/>
                      <w:marRight w:val="0"/>
                      <w:marTop w:val="0"/>
                      <w:marBottom w:val="0"/>
                      <w:divBdr>
                        <w:top w:val="none" w:sz="0" w:space="0" w:color="auto"/>
                        <w:left w:val="none" w:sz="0" w:space="0" w:color="auto"/>
                        <w:bottom w:val="none" w:sz="0" w:space="0" w:color="auto"/>
                        <w:right w:val="none" w:sz="0" w:space="0" w:color="auto"/>
                      </w:divBdr>
                      <w:divsChild>
                        <w:div w:id="1548489873">
                          <w:marLeft w:val="0"/>
                          <w:marRight w:val="0"/>
                          <w:marTop w:val="0"/>
                          <w:marBottom w:val="0"/>
                          <w:divBdr>
                            <w:top w:val="none" w:sz="0" w:space="0" w:color="auto"/>
                            <w:left w:val="none" w:sz="0" w:space="0" w:color="auto"/>
                            <w:bottom w:val="none" w:sz="0" w:space="0" w:color="auto"/>
                            <w:right w:val="none" w:sz="0" w:space="0" w:color="auto"/>
                          </w:divBdr>
                          <w:divsChild>
                            <w:div w:id="768163723">
                              <w:marLeft w:val="0"/>
                              <w:marRight w:val="0"/>
                              <w:marTop w:val="0"/>
                              <w:marBottom w:val="0"/>
                              <w:divBdr>
                                <w:top w:val="none" w:sz="0" w:space="0" w:color="auto"/>
                                <w:left w:val="none" w:sz="0" w:space="0" w:color="auto"/>
                                <w:bottom w:val="none" w:sz="0" w:space="0" w:color="auto"/>
                                <w:right w:val="none" w:sz="0" w:space="0" w:color="auto"/>
                              </w:divBdr>
                              <w:divsChild>
                                <w:div w:id="617761141">
                                  <w:marLeft w:val="0"/>
                                  <w:marRight w:val="0"/>
                                  <w:marTop w:val="0"/>
                                  <w:marBottom w:val="0"/>
                                  <w:divBdr>
                                    <w:top w:val="none" w:sz="0" w:space="0" w:color="auto"/>
                                    <w:left w:val="none" w:sz="0" w:space="0" w:color="auto"/>
                                    <w:bottom w:val="none" w:sz="0" w:space="0" w:color="auto"/>
                                    <w:right w:val="none" w:sz="0" w:space="0" w:color="auto"/>
                                  </w:divBdr>
                                  <w:divsChild>
                                    <w:div w:id="998197114">
                                      <w:marLeft w:val="0"/>
                                      <w:marRight w:val="0"/>
                                      <w:marTop w:val="0"/>
                                      <w:marBottom w:val="0"/>
                                      <w:divBdr>
                                        <w:top w:val="none" w:sz="0" w:space="0" w:color="auto"/>
                                        <w:left w:val="none" w:sz="0" w:space="0" w:color="auto"/>
                                        <w:bottom w:val="none" w:sz="0" w:space="0" w:color="auto"/>
                                        <w:right w:val="none" w:sz="0" w:space="0" w:color="auto"/>
                                      </w:divBdr>
                                      <w:divsChild>
                                        <w:div w:id="1005858294">
                                          <w:marLeft w:val="0"/>
                                          <w:marRight w:val="0"/>
                                          <w:marTop w:val="0"/>
                                          <w:marBottom w:val="0"/>
                                          <w:divBdr>
                                            <w:top w:val="none" w:sz="0" w:space="0" w:color="auto"/>
                                            <w:left w:val="none" w:sz="0" w:space="0" w:color="auto"/>
                                            <w:bottom w:val="none" w:sz="0" w:space="0" w:color="auto"/>
                                            <w:right w:val="none" w:sz="0" w:space="0" w:color="auto"/>
                                          </w:divBdr>
                                          <w:divsChild>
                                            <w:div w:id="1277714710">
                                              <w:marLeft w:val="0"/>
                                              <w:marRight w:val="0"/>
                                              <w:marTop w:val="0"/>
                                              <w:marBottom w:val="0"/>
                                              <w:divBdr>
                                                <w:top w:val="none" w:sz="0" w:space="0" w:color="auto"/>
                                                <w:left w:val="none" w:sz="0" w:space="0" w:color="auto"/>
                                                <w:bottom w:val="none" w:sz="0" w:space="0" w:color="auto"/>
                                                <w:right w:val="none" w:sz="0" w:space="0" w:color="auto"/>
                                              </w:divBdr>
                                              <w:divsChild>
                                                <w:div w:id="532885970">
                                                  <w:marLeft w:val="0"/>
                                                  <w:marRight w:val="0"/>
                                                  <w:marTop w:val="0"/>
                                                  <w:marBottom w:val="0"/>
                                                  <w:divBdr>
                                                    <w:top w:val="none" w:sz="0" w:space="0" w:color="auto"/>
                                                    <w:left w:val="none" w:sz="0" w:space="0" w:color="auto"/>
                                                    <w:bottom w:val="none" w:sz="0" w:space="0" w:color="auto"/>
                                                    <w:right w:val="none" w:sz="0" w:space="0" w:color="auto"/>
                                                  </w:divBdr>
                                                  <w:divsChild>
                                                    <w:div w:id="1020353877">
                                                      <w:marLeft w:val="0"/>
                                                      <w:marRight w:val="0"/>
                                                      <w:marTop w:val="0"/>
                                                      <w:marBottom w:val="0"/>
                                                      <w:divBdr>
                                                        <w:top w:val="none" w:sz="0" w:space="0" w:color="auto"/>
                                                        <w:left w:val="none" w:sz="0" w:space="0" w:color="auto"/>
                                                        <w:bottom w:val="none" w:sz="0" w:space="0" w:color="auto"/>
                                                        <w:right w:val="none" w:sz="0" w:space="0" w:color="auto"/>
                                                      </w:divBdr>
                                                      <w:divsChild>
                                                        <w:div w:id="924411696">
                                                          <w:marLeft w:val="0"/>
                                                          <w:marRight w:val="0"/>
                                                          <w:marTop w:val="0"/>
                                                          <w:marBottom w:val="0"/>
                                                          <w:divBdr>
                                                            <w:top w:val="none" w:sz="0" w:space="0" w:color="auto"/>
                                                            <w:left w:val="none" w:sz="0" w:space="0" w:color="auto"/>
                                                            <w:bottom w:val="none" w:sz="0" w:space="0" w:color="auto"/>
                                                            <w:right w:val="none" w:sz="0" w:space="0" w:color="auto"/>
                                                          </w:divBdr>
                                                          <w:divsChild>
                                                            <w:div w:id="1976909736">
                                                              <w:marLeft w:val="0"/>
                                                              <w:marRight w:val="0"/>
                                                              <w:marTop w:val="0"/>
                                                              <w:marBottom w:val="0"/>
                                                              <w:divBdr>
                                                                <w:top w:val="none" w:sz="0" w:space="0" w:color="auto"/>
                                                                <w:left w:val="none" w:sz="0" w:space="0" w:color="auto"/>
                                                                <w:bottom w:val="none" w:sz="0" w:space="0" w:color="auto"/>
                                                                <w:right w:val="none" w:sz="0" w:space="0" w:color="auto"/>
                                                              </w:divBdr>
                                                              <w:divsChild>
                                                                <w:div w:id="34430979">
                                                                  <w:marLeft w:val="0"/>
                                                                  <w:marRight w:val="0"/>
                                                                  <w:marTop w:val="0"/>
                                                                  <w:marBottom w:val="0"/>
                                                                  <w:divBdr>
                                                                    <w:top w:val="none" w:sz="0" w:space="0" w:color="auto"/>
                                                                    <w:left w:val="none" w:sz="0" w:space="0" w:color="auto"/>
                                                                    <w:bottom w:val="none" w:sz="0" w:space="0" w:color="auto"/>
                                                                    <w:right w:val="none" w:sz="0" w:space="0" w:color="auto"/>
                                                                  </w:divBdr>
                                                                  <w:divsChild>
                                                                    <w:div w:id="1320186738">
                                                                      <w:marLeft w:val="0"/>
                                                                      <w:marRight w:val="0"/>
                                                                      <w:marTop w:val="0"/>
                                                                      <w:marBottom w:val="0"/>
                                                                      <w:divBdr>
                                                                        <w:top w:val="none" w:sz="0" w:space="0" w:color="auto"/>
                                                                        <w:left w:val="none" w:sz="0" w:space="0" w:color="auto"/>
                                                                        <w:bottom w:val="none" w:sz="0" w:space="0" w:color="auto"/>
                                                                        <w:right w:val="none" w:sz="0" w:space="0" w:color="auto"/>
                                                                      </w:divBdr>
                                                                      <w:divsChild>
                                                                        <w:div w:id="1180504664">
                                                                          <w:marLeft w:val="0"/>
                                                                          <w:marRight w:val="0"/>
                                                                          <w:marTop w:val="0"/>
                                                                          <w:marBottom w:val="0"/>
                                                                          <w:divBdr>
                                                                            <w:top w:val="none" w:sz="0" w:space="0" w:color="auto"/>
                                                                            <w:left w:val="none" w:sz="0" w:space="0" w:color="auto"/>
                                                                            <w:bottom w:val="none" w:sz="0" w:space="0" w:color="auto"/>
                                                                            <w:right w:val="none" w:sz="0" w:space="0" w:color="auto"/>
                                                                          </w:divBdr>
                                                                          <w:divsChild>
                                                                            <w:div w:id="1391921821">
                                                                              <w:marLeft w:val="0"/>
                                                                              <w:marRight w:val="0"/>
                                                                              <w:marTop w:val="0"/>
                                                                              <w:marBottom w:val="0"/>
                                                                              <w:divBdr>
                                                                                <w:top w:val="none" w:sz="0" w:space="0" w:color="auto"/>
                                                                                <w:left w:val="none" w:sz="0" w:space="0" w:color="auto"/>
                                                                                <w:bottom w:val="none" w:sz="0" w:space="0" w:color="auto"/>
                                                                                <w:right w:val="none" w:sz="0" w:space="0" w:color="auto"/>
                                                                              </w:divBdr>
                                                                              <w:divsChild>
                                                                                <w:div w:id="1510758395">
                                                                                  <w:marLeft w:val="0"/>
                                                                                  <w:marRight w:val="0"/>
                                                                                  <w:marTop w:val="0"/>
                                                                                  <w:marBottom w:val="0"/>
                                                                                  <w:divBdr>
                                                                                    <w:top w:val="none" w:sz="0" w:space="0" w:color="auto"/>
                                                                                    <w:left w:val="none" w:sz="0" w:space="0" w:color="auto"/>
                                                                                    <w:bottom w:val="none" w:sz="0" w:space="0" w:color="auto"/>
                                                                                    <w:right w:val="none" w:sz="0" w:space="0" w:color="auto"/>
                                                                                  </w:divBdr>
                                                                                  <w:divsChild>
                                                                                    <w:div w:id="244457877">
                                                                                      <w:marLeft w:val="0"/>
                                                                                      <w:marRight w:val="0"/>
                                                                                      <w:marTop w:val="0"/>
                                                                                      <w:marBottom w:val="0"/>
                                                                                      <w:divBdr>
                                                                                        <w:top w:val="none" w:sz="0" w:space="0" w:color="auto"/>
                                                                                        <w:left w:val="none" w:sz="0" w:space="0" w:color="auto"/>
                                                                                        <w:bottom w:val="none" w:sz="0" w:space="0" w:color="auto"/>
                                                                                        <w:right w:val="none" w:sz="0" w:space="0" w:color="auto"/>
                                                                                      </w:divBdr>
                                                                                      <w:divsChild>
                                                                                        <w:div w:id="1122189270">
                                                                                          <w:marLeft w:val="0"/>
                                                                                          <w:marRight w:val="0"/>
                                                                                          <w:marTop w:val="0"/>
                                                                                          <w:marBottom w:val="0"/>
                                                                                          <w:divBdr>
                                                                                            <w:top w:val="none" w:sz="0" w:space="0" w:color="auto"/>
                                                                                            <w:left w:val="none" w:sz="0" w:space="0" w:color="auto"/>
                                                                                            <w:bottom w:val="none" w:sz="0" w:space="0" w:color="auto"/>
                                                                                            <w:right w:val="none" w:sz="0" w:space="0" w:color="auto"/>
                                                                                          </w:divBdr>
                                                                                          <w:divsChild>
                                                                                            <w:div w:id="1421370653">
                                                                                              <w:marLeft w:val="0"/>
                                                                                              <w:marRight w:val="0"/>
                                                                                              <w:marTop w:val="0"/>
                                                                                              <w:marBottom w:val="0"/>
                                                                                              <w:divBdr>
                                                                                                <w:top w:val="none" w:sz="0" w:space="0" w:color="auto"/>
                                                                                                <w:left w:val="none" w:sz="0" w:space="0" w:color="auto"/>
                                                                                                <w:bottom w:val="none" w:sz="0" w:space="0" w:color="auto"/>
                                                                                                <w:right w:val="none" w:sz="0" w:space="0" w:color="auto"/>
                                                                                              </w:divBdr>
                                                                                              <w:divsChild>
                                                                                                <w:div w:id="1305353524">
                                                                                                  <w:marLeft w:val="0"/>
                                                                                                  <w:marRight w:val="0"/>
                                                                                                  <w:marTop w:val="0"/>
                                                                                                  <w:marBottom w:val="0"/>
                                                                                                  <w:divBdr>
                                                                                                    <w:top w:val="none" w:sz="0" w:space="0" w:color="auto"/>
                                                                                                    <w:left w:val="none" w:sz="0" w:space="0" w:color="auto"/>
                                                                                                    <w:bottom w:val="none" w:sz="0" w:space="0" w:color="auto"/>
                                                                                                    <w:right w:val="none" w:sz="0" w:space="0" w:color="auto"/>
                                                                                                  </w:divBdr>
                                                                                                  <w:divsChild>
                                                                                                    <w:div w:id="1024208664">
                                                                                                      <w:marLeft w:val="0"/>
                                                                                                      <w:marRight w:val="0"/>
                                                                                                      <w:marTop w:val="0"/>
                                                                                                      <w:marBottom w:val="0"/>
                                                                                                      <w:divBdr>
                                                                                                        <w:top w:val="none" w:sz="0" w:space="0" w:color="auto"/>
                                                                                                        <w:left w:val="none" w:sz="0" w:space="0" w:color="auto"/>
                                                                                                        <w:bottom w:val="none" w:sz="0" w:space="0" w:color="auto"/>
                                                                                                        <w:right w:val="none" w:sz="0" w:space="0" w:color="auto"/>
                                                                                                      </w:divBdr>
                                                                                                      <w:divsChild>
                                                                                                        <w:div w:id="649864597">
                                                                                                          <w:marLeft w:val="0"/>
                                                                                                          <w:marRight w:val="0"/>
                                                                                                          <w:marTop w:val="0"/>
                                                                                                          <w:marBottom w:val="0"/>
                                                                                                          <w:divBdr>
                                                                                                            <w:top w:val="none" w:sz="0" w:space="0" w:color="auto"/>
                                                                                                            <w:left w:val="none" w:sz="0" w:space="0" w:color="auto"/>
                                                                                                            <w:bottom w:val="none" w:sz="0" w:space="0" w:color="auto"/>
                                                                                                            <w:right w:val="none" w:sz="0" w:space="0" w:color="auto"/>
                                                                                                          </w:divBdr>
                                                                                                          <w:divsChild>
                                                                                                            <w:div w:id="516583473">
                                                                                                              <w:marLeft w:val="0"/>
                                                                                                              <w:marRight w:val="0"/>
                                                                                                              <w:marTop w:val="0"/>
                                                                                                              <w:marBottom w:val="0"/>
                                                                                                              <w:divBdr>
                                                                                                                <w:top w:val="none" w:sz="0" w:space="0" w:color="auto"/>
                                                                                                                <w:left w:val="none" w:sz="0" w:space="0" w:color="auto"/>
                                                                                                                <w:bottom w:val="none" w:sz="0" w:space="0" w:color="auto"/>
                                                                                                                <w:right w:val="none" w:sz="0" w:space="0" w:color="auto"/>
                                                                                                              </w:divBdr>
                                                                                                              <w:divsChild>
                                                                                                                <w:div w:id="2039309891">
                                                                                                                  <w:marLeft w:val="0"/>
                                                                                                                  <w:marRight w:val="0"/>
                                                                                                                  <w:marTop w:val="0"/>
                                                                                                                  <w:marBottom w:val="0"/>
                                                                                                                  <w:divBdr>
                                                                                                                    <w:top w:val="none" w:sz="0" w:space="0" w:color="auto"/>
                                                                                                                    <w:left w:val="none" w:sz="0" w:space="0" w:color="auto"/>
                                                                                                                    <w:bottom w:val="none" w:sz="0" w:space="0" w:color="auto"/>
                                                                                                                    <w:right w:val="none" w:sz="0" w:space="0" w:color="auto"/>
                                                                                                                  </w:divBdr>
                                                                                                                  <w:divsChild>
                                                                                                                    <w:div w:id="1531992837">
                                                                                                                      <w:marLeft w:val="0"/>
                                                                                                                      <w:marRight w:val="0"/>
                                                                                                                      <w:marTop w:val="0"/>
                                                                                                                      <w:marBottom w:val="0"/>
                                                                                                                      <w:divBdr>
                                                                                                                        <w:top w:val="none" w:sz="0" w:space="0" w:color="auto"/>
                                                                                                                        <w:left w:val="none" w:sz="0" w:space="0" w:color="auto"/>
                                                                                                                        <w:bottom w:val="none" w:sz="0" w:space="0" w:color="auto"/>
                                                                                                                        <w:right w:val="none" w:sz="0" w:space="0" w:color="auto"/>
                                                                                                                      </w:divBdr>
                                                                                                                    </w:div>
                                                                                                                  </w:divsChild>
                                                                                                                </w:div>
                                                                                                                <w:div w:id="1345594777">
                                                                                                                  <w:marLeft w:val="0"/>
                                                                                                                  <w:marRight w:val="0"/>
                                                                                                                  <w:marTop w:val="0"/>
                                                                                                                  <w:marBottom w:val="0"/>
                                                                                                                  <w:divBdr>
                                                                                                                    <w:top w:val="none" w:sz="0" w:space="0" w:color="auto"/>
                                                                                                                    <w:left w:val="none" w:sz="0" w:space="0" w:color="auto"/>
                                                                                                                    <w:bottom w:val="none" w:sz="0" w:space="0" w:color="auto"/>
                                                                                                                    <w:right w:val="none" w:sz="0" w:space="0" w:color="auto"/>
                                                                                                                  </w:divBdr>
                                                                                                                  <w:divsChild>
                                                                                                                    <w:div w:id="1172794531">
                                                                                                                      <w:marLeft w:val="0"/>
                                                                                                                      <w:marRight w:val="0"/>
                                                                                                                      <w:marTop w:val="0"/>
                                                                                                                      <w:marBottom w:val="0"/>
                                                                                                                      <w:divBdr>
                                                                                                                        <w:top w:val="none" w:sz="0" w:space="0" w:color="auto"/>
                                                                                                                        <w:left w:val="none" w:sz="0" w:space="0" w:color="auto"/>
                                                                                                                        <w:bottom w:val="none" w:sz="0" w:space="0" w:color="auto"/>
                                                                                                                        <w:right w:val="none" w:sz="0" w:space="0" w:color="auto"/>
                                                                                                                      </w:divBdr>
                                                                                                                    </w:div>
                                                                                                                  </w:divsChild>
                                                                                                                </w:div>
                                                                                                                <w:div w:id="1607737761">
                                                                                                                  <w:marLeft w:val="0"/>
                                                                                                                  <w:marRight w:val="0"/>
                                                                                                                  <w:marTop w:val="0"/>
                                                                                                                  <w:marBottom w:val="0"/>
                                                                                                                  <w:divBdr>
                                                                                                                    <w:top w:val="none" w:sz="0" w:space="0" w:color="auto"/>
                                                                                                                    <w:left w:val="none" w:sz="0" w:space="0" w:color="auto"/>
                                                                                                                    <w:bottom w:val="none" w:sz="0" w:space="0" w:color="auto"/>
                                                                                                                    <w:right w:val="none" w:sz="0" w:space="0" w:color="auto"/>
                                                                                                                  </w:divBdr>
                                                                                                                </w:div>
                                                                                                                <w:div w:id="2005468077">
                                                                                                                  <w:marLeft w:val="0"/>
                                                                                                                  <w:marRight w:val="0"/>
                                                                                                                  <w:marTop w:val="0"/>
                                                                                                                  <w:marBottom w:val="0"/>
                                                                                                                  <w:divBdr>
                                                                                                                    <w:top w:val="none" w:sz="0" w:space="0" w:color="auto"/>
                                                                                                                    <w:left w:val="none" w:sz="0" w:space="0" w:color="auto"/>
                                                                                                                    <w:bottom w:val="none" w:sz="0" w:space="0" w:color="auto"/>
                                                                                                                    <w:right w:val="none" w:sz="0" w:space="0" w:color="auto"/>
                                                                                                                  </w:divBdr>
                                                                                                                </w:div>
                                                                                                                <w:div w:id="2057463964">
                                                                                                                  <w:marLeft w:val="0"/>
                                                                                                                  <w:marRight w:val="0"/>
                                                                                                                  <w:marTop w:val="0"/>
                                                                                                                  <w:marBottom w:val="0"/>
                                                                                                                  <w:divBdr>
                                                                                                                    <w:top w:val="none" w:sz="0" w:space="0" w:color="auto"/>
                                                                                                                    <w:left w:val="none" w:sz="0" w:space="0" w:color="auto"/>
                                                                                                                    <w:bottom w:val="none" w:sz="0" w:space="0" w:color="auto"/>
                                                                                                                    <w:right w:val="none" w:sz="0" w:space="0" w:color="auto"/>
                                                                                                                  </w:divBdr>
                                                                                                                </w:div>
                                                                                                                <w:div w:id="1623000513">
                                                                                                                  <w:marLeft w:val="0"/>
                                                                                                                  <w:marRight w:val="0"/>
                                                                                                                  <w:marTop w:val="0"/>
                                                                                                                  <w:marBottom w:val="0"/>
                                                                                                                  <w:divBdr>
                                                                                                                    <w:top w:val="none" w:sz="0" w:space="0" w:color="auto"/>
                                                                                                                    <w:left w:val="none" w:sz="0" w:space="0" w:color="auto"/>
                                                                                                                    <w:bottom w:val="none" w:sz="0" w:space="0" w:color="auto"/>
                                                                                                                    <w:right w:val="none" w:sz="0" w:space="0" w:color="auto"/>
                                                                                                                  </w:divBdr>
                                                                                                                </w:div>
                                                                                                                <w:div w:id="1395928521">
                                                                                                                  <w:marLeft w:val="0"/>
                                                                                                                  <w:marRight w:val="0"/>
                                                                                                                  <w:marTop w:val="0"/>
                                                                                                                  <w:marBottom w:val="0"/>
                                                                                                                  <w:divBdr>
                                                                                                                    <w:top w:val="none" w:sz="0" w:space="0" w:color="auto"/>
                                                                                                                    <w:left w:val="none" w:sz="0" w:space="0" w:color="auto"/>
                                                                                                                    <w:bottom w:val="none" w:sz="0" w:space="0" w:color="auto"/>
                                                                                                                    <w:right w:val="none" w:sz="0" w:space="0" w:color="auto"/>
                                                                                                                  </w:divBdr>
                                                                                                                </w:div>
                                                                                                                <w:div w:id="1130829863">
                                                                                                                  <w:marLeft w:val="0"/>
                                                                                                                  <w:marRight w:val="0"/>
                                                                                                                  <w:marTop w:val="0"/>
                                                                                                                  <w:marBottom w:val="0"/>
                                                                                                                  <w:divBdr>
                                                                                                                    <w:top w:val="none" w:sz="0" w:space="0" w:color="auto"/>
                                                                                                                    <w:left w:val="none" w:sz="0" w:space="0" w:color="auto"/>
                                                                                                                    <w:bottom w:val="none" w:sz="0" w:space="0" w:color="auto"/>
                                                                                                                    <w:right w:val="none" w:sz="0" w:space="0" w:color="auto"/>
                                                                                                                  </w:divBdr>
                                                                                                                  <w:divsChild>
                                                                                                                    <w:div w:id="41598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730265">
                                                                                                          <w:marLeft w:val="0"/>
                                                                                                          <w:marRight w:val="0"/>
                                                                                                          <w:marTop w:val="0"/>
                                                                                                          <w:marBottom w:val="0"/>
                                                                                                          <w:divBdr>
                                                                                                            <w:top w:val="none" w:sz="0" w:space="0" w:color="auto"/>
                                                                                                            <w:left w:val="none" w:sz="0" w:space="0" w:color="auto"/>
                                                                                                            <w:bottom w:val="none" w:sz="0" w:space="0" w:color="auto"/>
                                                                                                            <w:right w:val="none" w:sz="0" w:space="0" w:color="auto"/>
                                                                                                          </w:divBdr>
                                                                                                          <w:divsChild>
                                                                                                            <w:div w:id="71439917">
                                                                                                              <w:marLeft w:val="0"/>
                                                                                                              <w:marRight w:val="0"/>
                                                                                                              <w:marTop w:val="0"/>
                                                                                                              <w:marBottom w:val="0"/>
                                                                                                              <w:divBdr>
                                                                                                                <w:top w:val="none" w:sz="0" w:space="0" w:color="auto"/>
                                                                                                                <w:left w:val="none" w:sz="0" w:space="0" w:color="auto"/>
                                                                                                                <w:bottom w:val="none" w:sz="0" w:space="0" w:color="auto"/>
                                                                                                                <w:right w:val="none" w:sz="0" w:space="0" w:color="auto"/>
                                                                                                              </w:divBdr>
                                                                                                              <w:divsChild>
                                                                                                                <w:div w:id="700087732">
                                                                                                                  <w:marLeft w:val="0"/>
                                                                                                                  <w:marRight w:val="0"/>
                                                                                                                  <w:marTop w:val="0"/>
                                                                                                                  <w:marBottom w:val="0"/>
                                                                                                                  <w:divBdr>
                                                                                                                    <w:top w:val="none" w:sz="0" w:space="0" w:color="auto"/>
                                                                                                                    <w:left w:val="none" w:sz="0" w:space="0" w:color="auto"/>
                                                                                                                    <w:bottom w:val="none" w:sz="0" w:space="0" w:color="auto"/>
                                                                                                                    <w:right w:val="none" w:sz="0" w:space="0" w:color="auto"/>
                                                                                                                  </w:divBdr>
                                                                                                                  <w:divsChild>
                                                                                                                    <w:div w:id="951477590">
                                                                                                                      <w:marLeft w:val="0"/>
                                                                                                                      <w:marRight w:val="0"/>
                                                                                                                      <w:marTop w:val="0"/>
                                                                                                                      <w:marBottom w:val="0"/>
                                                                                                                      <w:divBdr>
                                                                                                                        <w:top w:val="none" w:sz="0" w:space="0" w:color="auto"/>
                                                                                                                        <w:left w:val="none" w:sz="0" w:space="0" w:color="auto"/>
                                                                                                                        <w:bottom w:val="none" w:sz="0" w:space="0" w:color="auto"/>
                                                                                                                        <w:right w:val="none" w:sz="0" w:space="0" w:color="auto"/>
                                                                                                                      </w:divBdr>
                                                                                                                      <w:divsChild>
                                                                                                                        <w:div w:id="103575314">
                                                                                                                          <w:marLeft w:val="0"/>
                                                                                                                          <w:marRight w:val="0"/>
                                                                                                                          <w:marTop w:val="0"/>
                                                                                                                          <w:marBottom w:val="0"/>
                                                                                                                          <w:divBdr>
                                                                                                                            <w:top w:val="none" w:sz="0" w:space="0" w:color="auto"/>
                                                                                                                            <w:left w:val="none" w:sz="0" w:space="0" w:color="auto"/>
                                                                                                                            <w:bottom w:val="none" w:sz="0" w:space="0" w:color="auto"/>
                                                                                                                            <w:right w:val="none" w:sz="0" w:space="0" w:color="auto"/>
                                                                                                                          </w:divBdr>
                                                                                                                          <w:divsChild>
                                                                                                                            <w:div w:id="153035787">
                                                                                                                              <w:marLeft w:val="0"/>
                                                                                                                              <w:marRight w:val="0"/>
                                                                                                                              <w:marTop w:val="0"/>
                                                                                                                              <w:marBottom w:val="0"/>
                                                                                                                              <w:divBdr>
                                                                                                                                <w:top w:val="none" w:sz="0" w:space="0" w:color="auto"/>
                                                                                                                                <w:left w:val="none" w:sz="0" w:space="0" w:color="auto"/>
                                                                                                                                <w:bottom w:val="none" w:sz="0" w:space="0" w:color="auto"/>
                                                                                                                                <w:right w:val="none" w:sz="0" w:space="0" w:color="auto"/>
                                                                                                                              </w:divBdr>
                                                                                                                              <w:divsChild>
                                                                                                                                <w:div w:id="1159271636">
                                                                                                                                  <w:marLeft w:val="0"/>
                                                                                                                                  <w:marRight w:val="0"/>
                                                                                                                                  <w:marTop w:val="0"/>
                                                                                                                                  <w:marBottom w:val="0"/>
                                                                                                                                  <w:divBdr>
                                                                                                                                    <w:top w:val="none" w:sz="0" w:space="0" w:color="auto"/>
                                                                                                                                    <w:left w:val="none" w:sz="0" w:space="0" w:color="auto"/>
                                                                                                                                    <w:bottom w:val="none" w:sz="0" w:space="0" w:color="auto"/>
                                                                                                                                    <w:right w:val="none" w:sz="0" w:space="0" w:color="auto"/>
                                                                                                                                  </w:divBdr>
                                                                                                                                  <w:divsChild>
                                                                                                                                    <w:div w:id="366294298">
                                                                                                                                      <w:marLeft w:val="0"/>
                                                                                                                                      <w:marRight w:val="0"/>
                                                                                                                                      <w:marTop w:val="0"/>
                                                                                                                                      <w:marBottom w:val="0"/>
                                                                                                                                      <w:divBdr>
                                                                                                                                        <w:top w:val="none" w:sz="0" w:space="0" w:color="auto"/>
                                                                                                                                        <w:left w:val="none" w:sz="0" w:space="0" w:color="auto"/>
                                                                                                                                        <w:bottom w:val="none" w:sz="0" w:space="0" w:color="auto"/>
                                                                                                                                        <w:right w:val="none" w:sz="0" w:space="0" w:color="auto"/>
                                                                                                                                      </w:divBdr>
                                                                                                                                      <w:divsChild>
                                                                                                                                        <w:div w:id="1008293247">
                                                                                                                                          <w:marLeft w:val="0"/>
                                                                                                                                          <w:marRight w:val="0"/>
                                                                                                                                          <w:marTop w:val="0"/>
                                                                                                                                          <w:marBottom w:val="60"/>
                                                                                                                                          <w:divBdr>
                                                                                                                                            <w:top w:val="none" w:sz="0" w:space="0" w:color="auto"/>
                                                                                                                                            <w:left w:val="none" w:sz="0" w:space="0" w:color="auto"/>
                                                                                                                                            <w:bottom w:val="none" w:sz="0" w:space="0" w:color="auto"/>
                                                                                                                                            <w:right w:val="none" w:sz="0" w:space="0" w:color="auto"/>
                                                                                                                                          </w:divBdr>
                                                                                                                                        </w:div>
                                                                                                                                        <w:div w:id="1008869659">
                                                                                                                                          <w:marLeft w:val="0"/>
                                                                                                                                          <w:marRight w:val="0"/>
                                                                                                                                          <w:marTop w:val="100"/>
                                                                                                                                          <w:marBottom w:val="0"/>
                                                                                                                                          <w:divBdr>
                                                                                                                                            <w:top w:val="none" w:sz="0" w:space="0" w:color="auto"/>
                                                                                                                                            <w:left w:val="none" w:sz="0" w:space="0" w:color="auto"/>
                                                                                                                                            <w:bottom w:val="none" w:sz="0" w:space="0" w:color="auto"/>
                                                                                                                                            <w:right w:val="none" w:sz="0" w:space="0" w:color="auto"/>
                                                                                                                                          </w:divBdr>
                                                                                                                                          <w:divsChild>
                                                                                                                                            <w:div w:id="1675304330">
                                                                                                                                              <w:marLeft w:val="0"/>
                                                                                                                                              <w:marRight w:val="0"/>
                                                                                                                                              <w:marTop w:val="0"/>
                                                                                                                                              <w:marBottom w:val="0"/>
                                                                                                                                              <w:divBdr>
                                                                                                                                                <w:top w:val="none" w:sz="0" w:space="0" w:color="auto"/>
                                                                                                                                                <w:left w:val="none" w:sz="0" w:space="0" w:color="auto"/>
                                                                                                                                                <w:bottom w:val="none" w:sz="0" w:space="0" w:color="auto"/>
                                                                                                                                                <w:right w:val="none" w:sz="0" w:space="0" w:color="auto"/>
                                                                                                                                              </w:divBdr>
                                                                                                                                              <w:divsChild>
                                                                                                                                                <w:div w:id="460684302">
                                                                                                                                                  <w:marLeft w:val="0"/>
                                                                                                                                                  <w:marRight w:val="0"/>
                                                                                                                                                  <w:marTop w:val="0"/>
                                                                                                                                                  <w:marBottom w:val="0"/>
                                                                                                                                                  <w:divBdr>
                                                                                                                                                    <w:top w:val="none" w:sz="0" w:space="0" w:color="auto"/>
                                                                                                                                                    <w:left w:val="none" w:sz="0" w:space="0" w:color="auto"/>
                                                                                                                                                    <w:bottom w:val="none" w:sz="0" w:space="0" w:color="auto"/>
                                                                                                                                                    <w:right w:val="none" w:sz="0" w:space="0" w:color="auto"/>
                                                                                                                                                  </w:divBdr>
                                                                                                                                                </w:div>
                                                                                                                                              </w:divsChild>
                                                                                                                                            </w:div>
                                                                                                                                            <w:div w:id="122155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68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99582">
                                                                                                                              <w:marLeft w:val="0"/>
                                                                                                                              <w:marRight w:val="0"/>
                                                                                                                              <w:marTop w:val="0"/>
                                                                                                                              <w:marBottom w:val="0"/>
                                                                                                                              <w:divBdr>
                                                                                                                                <w:top w:val="none" w:sz="0" w:space="0" w:color="auto"/>
                                                                                                                                <w:left w:val="none" w:sz="0" w:space="0" w:color="auto"/>
                                                                                                                                <w:bottom w:val="none" w:sz="0" w:space="0" w:color="auto"/>
                                                                                                                                <w:right w:val="none" w:sz="0" w:space="0" w:color="auto"/>
                                                                                                                              </w:divBdr>
                                                                                                                              <w:divsChild>
                                                                                                                                <w:div w:id="1778984900">
                                                                                                                                  <w:marLeft w:val="0"/>
                                                                                                                                  <w:marRight w:val="0"/>
                                                                                                                                  <w:marTop w:val="0"/>
                                                                                                                                  <w:marBottom w:val="0"/>
                                                                                                                                  <w:divBdr>
                                                                                                                                    <w:top w:val="none" w:sz="0" w:space="0" w:color="auto"/>
                                                                                                                                    <w:left w:val="none" w:sz="0" w:space="0" w:color="auto"/>
                                                                                                                                    <w:bottom w:val="none" w:sz="0" w:space="0" w:color="auto"/>
                                                                                                                                    <w:right w:val="none" w:sz="0" w:space="0" w:color="auto"/>
                                                                                                                                  </w:divBdr>
                                                                                                                                  <w:divsChild>
                                                                                                                                    <w:div w:id="950473640">
                                                                                                                                      <w:marLeft w:val="0"/>
                                                                                                                                      <w:marRight w:val="0"/>
                                                                                                                                      <w:marTop w:val="0"/>
                                                                                                                                      <w:marBottom w:val="0"/>
                                                                                                                                      <w:divBdr>
                                                                                                                                        <w:top w:val="none" w:sz="0" w:space="0" w:color="auto"/>
                                                                                                                                        <w:left w:val="none" w:sz="0" w:space="0" w:color="auto"/>
                                                                                                                                        <w:bottom w:val="none" w:sz="0" w:space="0" w:color="auto"/>
                                                                                                                                        <w:right w:val="none" w:sz="0" w:space="0" w:color="auto"/>
                                                                                                                                      </w:divBdr>
                                                                                                                                      <w:divsChild>
                                                                                                                                        <w:div w:id="1440296404">
                                                                                                                                          <w:marLeft w:val="0"/>
                                                                                                                                          <w:marRight w:val="0"/>
                                                                                                                                          <w:marTop w:val="0"/>
                                                                                                                                          <w:marBottom w:val="60"/>
                                                                                                                                          <w:divBdr>
                                                                                                                                            <w:top w:val="none" w:sz="0" w:space="0" w:color="auto"/>
                                                                                                                                            <w:left w:val="none" w:sz="0" w:space="0" w:color="auto"/>
                                                                                                                                            <w:bottom w:val="none" w:sz="0" w:space="0" w:color="auto"/>
                                                                                                                                            <w:right w:val="none" w:sz="0" w:space="0" w:color="auto"/>
                                                                                                                                          </w:divBdr>
                                                                                                                                        </w:div>
                                                                                                                                        <w:div w:id="909390112">
                                                                                                                                          <w:marLeft w:val="0"/>
                                                                                                                                          <w:marRight w:val="0"/>
                                                                                                                                          <w:marTop w:val="100"/>
                                                                                                                                          <w:marBottom w:val="0"/>
                                                                                                                                          <w:divBdr>
                                                                                                                                            <w:top w:val="none" w:sz="0" w:space="0" w:color="auto"/>
                                                                                                                                            <w:left w:val="none" w:sz="0" w:space="0" w:color="auto"/>
                                                                                                                                            <w:bottom w:val="none" w:sz="0" w:space="0" w:color="auto"/>
                                                                                                                                            <w:right w:val="none" w:sz="0" w:space="0" w:color="auto"/>
                                                                                                                                          </w:divBdr>
                                                                                                                                          <w:divsChild>
                                                                                                                                            <w:div w:id="477117610">
                                                                                                                                              <w:marLeft w:val="0"/>
                                                                                                                                              <w:marRight w:val="0"/>
                                                                                                                                              <w:marTop w:val="0"/>
                                                                                                                                              <w:marBottom w:val="0"/>
                                                                                                                                              <w:divBdr>
                                                                                                                                                <w:top w:val="none" w:sz="0" w:space="0" w:color="auto"/>
                                                                                                                                                <w:left w:val="none" w:sz="0" w:space="0" w:color="auto"/>
                                                                                                                                                <w:bottom w:val="none" w:sz="0" w:space="0" w:color="auto"/>
                                                                                                                                                <w:right w:val="none" w:sz="0" w:space="0" w:color="auto"/>
                                                                                                                                              </w:divBdr>
                                                                                                                                              <w:divsChild>
                                                                                                                                                <w:div w:id="562721053">
                                                                                                                                                  <w:marLeft w:val="0"/>
                                                                                                                                                  <w:marRight w:val="0"/>
                                                                                                                                                  <w:marTop w:val="0"/>
                                                                                                                                                  <w:marBottom w:val="0"/>
                                                                                                                                                  <w:divBdr>
                                                                                                                                                    <w:top w:val="none" w:sz="0" w:space="0" w:color="auto"/>
                                                                                                                                                    <w:left w:val="none" w:sz="0" w:space="0" w:color="auto"/>
                                                                                                                                                    <w:bottom w:val="none" w:sz="0" w:space="0" w:color="auto"/>
                                                                                                                                                    <w:right w:val="none" w:sz="0" w:space="0" w:color="auto"/>
                                                                                                                                                  </w:divBdr>
                                                                                                                                                </w:div>
                                                                                                                                              </w:divsChild>
                                                                                                                                            </w:div>
                                                                                                                                            <w:div w:id="186262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09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933370">
                                                                                                                              <w:marLeft w:val="0"/>
                                                                                                                              <w:marRight w:val="0"/>
                                                                                                                              <w:marTop w:val="0"/>
                                                                                                                              <w:marBottom w:val="0"/>
                                                                                                                              <w:divBdr>
                                                                                                                                <w:top w:val="none" w:sz="0" w:space="0" w:color="auto"/>
                                                                                                                                <w:left w:val="none" w:sz="0" w:space="0" w:color="auto"/>
                                                                                                                                <w:bottom w:val="none" w:sz="0" w:space="0" w:color="auto"/>
                                                                                                                                <w:right w:val="none" w:sz="0" w:space="0" w:color="auto"/>
                                                                                                                              </w:divBdr>
                                                                                                                              <w:divsChild>
                                                                                                                                <w:div w:id="1115444498">
                                                                                                                                  <w:marLeft w:val="0"/>
                                                                                                                                  <w:marRight w:val="0"/>
                                                                                                                                  <w:marTop w:val="0"/>
                                                                                                                                  <w:marBottom w:val="0"/>
                                                                                                                                  <w:divBdr>
                                                                                                                                    <w:top w:val="none" w:sz="0" w:space="0" w:color="auto"/>
                                                                                                                                    <w:left w:val="none" w:sz="0" w:space="0" w:color="auto"/>
                                                                                                                                    <w:bottom w:val="none" w:sz="0" w:space="0" w:color="auto"/>
                                                                                                                                    <w:right w:val="none" w:sz="0" w:space="0" w:color="auto"/>
                                                                                                                                  </w:divBdr>
                                                                                                                                  <w:divsChild>
                                                                                                                                    <w:div w:id="2014137491">
                                                                                                                                      <w:marLeft w:val="0"/>
                                                                                                                                      <w:marRight w:val="0"/>
                                                                                                                                      <w:marTop w:val="0"/>
                                                                                                                                      <w:marBottom w:val="0"/>
                                                                                                                                      <w:divBdr>
                                                                                                                                        <w:top w:val="none" w:sz="0" w:space="0" w:color="auto"/>
                                                                                                                                        <w:left w:val="none" w:sz="0" w:space="0" w:color="auto"/>
                                                                                                                                        <w:bottom w:val="none" w:sz="0" w:space="0" w:color="auto"/>
                                                                                                                                        <w:right w:val="none" w:sz="0" w:space="0" w:color="auto"/>
                                                                                                                                      </w:divBdr>
                                                                                                                                      <w:divsChild>
                                                                                                                                        <w:div w:id="353464637">
                                                                                                                                          <w:marLeft w:val="0"/>
                                                                                                                                          <w:marRight w:val="0"/>
                                                                                                                                          <w:marTop w:val="0"/>
                                                                                                                                          <w:marBottom w:val="60"/>
                                                                                                                                          <w:divBdr>
                                                                                                                                            <w:top w:val="none" w:sz="0" w:space="0" w:color="auto"/>
                                                                                                                                            <w:left w:val="none" w:sz="0" w:space="0" w:color="auto"/>
                                                                                                                                            <w:bottom w:val="none" w:sz="0" w:space="0" w:color="auto"/>
                                                                                                                                            <w:right w:val="none" w:sz="0" w:space="0" w:color="auto"/>
                                                                                                                                          </w:divBdr>
                                                                                                                                        </w:div>
                                                                                                                                        <w:div w:id="1377974356">
                                                                                                                                          <w:marLeft w:val="0"/>
                                                                                                                                          <w:marRight w:val="0"/>
                                                                                                                                          <w:marTop w:val="100"/>
                                                                                                                                          <w:marBottom w:val="0"/>
                                                                                                                                          <w:divBdr>
                                                                                                                                            <w:top w:val="none" w:sz="0" w:space="0" w:color="auto"/>
                                                                                                                                            <w:left w:val="none" w:sz="0" w:space="0" w:color="auto"/>
                                                                                                                                            <w:bottom w:val="none" w:sz="0" w:space="0" w:color="auto"/>
                                                                                                                                            <w:right w:val="none" w:sz="0" w:space="0" w:color="auto"/>
                                                                                                                                          </w:divBdr>
                                                                                                                                          <w:divsChild>
                                                                                                                                            <w:div w:id="178814249">
                                                                                                                                              <w:marLeft w:val="0"/>
                                                                                                                                              <w:marRight w:val="0"/>
                                                                                                                                              <w:marTop w:val="0"/>
                                                                                                                                              <w:marBottom w:val="0"/>
                                                                                                                                              <w:divBdr>
                                                                                                                                                <w:top w:val="none" w:sz="0" w:space="0" w:color="auto"/>
                                                                                                                                                <w:left w:val="none" w:sz="0" w:space="0" w:color="auto"/>
                                                                                                                                                <w:bottom w:val="none" w:sz="0" w:space="0" w:color="auto"/>
                                                                                                                                                <w:right w:val="none" w:sz="0" w:space="0" w:color="auto"/>
                                                                                                                                              </w:divBdr>
                                                                                                                                              <w:divsChild>
                                                                                                                                                <w:div w:id="1412393364">
                                                                                                                                                  <w:marLeft w:val="0"/>
                                                                                                                                                  <w:marRight w:val="0"/>
                                                                                                                                                  <w:marTop w:val="0"/>
                                                                                                                                                  <w:marBottom w:val="0"/>
                                                                                                                                                  <w:divBdr>
                                                                                                                                                    <w:top w:val="none" w:sz="0" w:space="0" w:color="auto"/>
                                                                                                                                                    <w:left w:val="none" w:sz="0" w:space="0" w:color="auto"/>
                                                                                                                                                    <w:bottom w:val="none" w:sz="0" w:space="0" w:color="auto"/>
                                                                                                                                                    <w:right w:val="none" w:sz="0" w:space="0" w:color="auto"/>
                                                                                                                                                  </w:divBdr>
                                                                                                                                                </w:div>
                                                                                                                                              </w:divsChild>
                                                                                                                                            </w:div>
                                                                                                                                            <w:div w:id="10769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615491">
                                                                                                                              <w:marLeft w:val="0"/>
                                                                                                                              <w:marRight w:val="0"/>
                                                                                                                              <w:marTop w:val="0"/>
                                                                                                                              <w:marBottom w:val="0"/>
                                                                                                                              <w:divBdr>
                                                                                                                                <w:top w:val="none" w:sz="0" w:space="0" w:color="auto"/>
                                                                                                                                <w:left w:val="none" w:sz="0" w:space="0" w:color="auto"/>
                                                                                                                                <w:bottom w:val="none" w:sz="0" w:space="0" w:color="auto"/>
                                                                                                                                <w:right w:val="none" w:sz="0" w:space="0" w:color="auto"/>
                                                                                                                              </w:divBdr>
                                                                                                                              <w:divsChild>
                                                                                                                                <w:div w:id="138991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5378574">
      <w:bodyDiv w:val="1"/>
      <w:marLeft w:val="0"/>
      <w:marRight w:val="0"/>
      <w:marTop w:val="0"/>
      <w:marBottom w:val="0"/>
      <w:divBdr>
        <w:top w:val="none" w:sz="0" w:space="0" w:color="auto"/>
        <w:left w:val="none" w:sz="0" w:space="0" w:color="auto"/>
        <w:bottom w:val="none" w:sz="0" w:space="0" w:color="auto"/>
        <w:right w:val="none" w:sz="0" w:space="0" w:color="auto"/>
      </w:divBdr>
    </w:div>
    <w:div w:id="1618246544">
      <w:bodyDiv w:val="1"/>
      <w:marLeft w:val="0"/>
      <w:marRight w:val="0"/>
      <w:marTop w:val="0"/>
      <w:marBottom w:val="0"/>
      <w:divBdr>
        <w:top w:val="none" w:sz="0" w:space="0" w:color="auto"/>
        <w:left w:val="none" w:sz="0" w:space="0" w:color="auto"/>
        <w:bottom w:val="none" w:sz="0" w:space="0" w:color="auto"/>
        <w:right w:val="none" w:sz="0" w:space="0" w:color="auto"/>
      </w:divBdr>
    </w:div>
    <w:div w:id="1660040432">
      <w:bodyDiv w:val="1"/>
      <w:marLeft w:val="0"/>
      <w:marRight w:val="0"/>
      <w:marTop w:val="0"/>
      <w:marBottom w:val="0"/>
      <w:divBdr>
        <w:top w:val="none" w:sz="0" w:space="0" w:color="auto"/>
        <w:left w:val="none" w:sz="0" w:space="0" w:color="auto"/>
        <w:bottom w:val="none" w:sz="0" w:space="0" w:color="auto"/>
        <w:right w:val="none" w:sz="0" w:space="0" w:color="auto"/>
      </w:divBdr>
    </w:div>
    <w:div w:id="1661500631">
      <w:bodyDiv w:val="1"/>
      <w:marLeft w:val="0"/>
      <w:marRight w:val="0"/>
      <w:marTop w:val="0"/>
      <w:marBottom w:val="0"/>
      <w:divBdr>
        <w:top w:val="none" w:sz="0" w:space="0" w:color="auto"/>
        <w:left w:val="none" w:sz="0" w:space="0" w:color="auto"/>
        <w:bottom w:val="none" w:sz="0" w:space="0" w:color="auto"/>
        <w:right w:val="none" w:sz="0" w:space="0" w:color="auto"/>
      </w:divBdr>
    </w:div>
    <w:div w:id="1725984967">
      <w:bodyDiv w:val="1"/>
      <w:marLeft w:val="0"/>
      <w:marRight w:val="0"/>
      <w:marTop w:val="0"/>
      <w:marBottom w:val="0"/>
      <w:divBdr>
        <w:top w:val="none" w:sz="0" w:space="0" w:color="auto"/>
        <w:left w:val="none" w:sz="0" w:space="0" w:color="auto"/>
        <w:bottom w:val="none" w:sz="0" w:space="0" w:color="auto"/>
        <w:right w:val="none" w:sz="0" w:space="0" w:color="auto"/>
      </w:divBdr>
      <w:divsChild>
        <w:div w:id="770709835">
          <w:marLeft w:val="0"/>
          <w:marRight w:val="0"/>
          <w:marTop w:val="0"/>
          <w:marBottom w:val="0"/>
          <w:divBdr>
            <w:top w:val="none" w:sz="0" w:space="0" w:color="auto"/>
            <w:left w:val="none" w:sz="0" w:space="0" w:color="auto"/>
            <w:bottom w:val="none" w:sz="0" w:space="0" w:color="auto"/>
            <w:right w:val="none" w:sz="0" w:space="0" w:color="auto"/>
          </w:divBdr>
          <w:divsChild>
            <w:div w:id="1156608890">
              <w:marLeft w:val="0"/>
              <w:marRight w:val="0"/>
              <w:marTop w:val="0"/>
              <w:marBottom w:val="0"/>
              <w:divBdr>
                <w:top w:val="none" w:sz="0" w:space="0" w:color="auto"/>
                <w:left w:val="none" w:sz="0" w:space="0" w:color="auto"/>
                <w:bottom w:val="none" w:sz="0" w:space="0" w:color="auto"/>
                <w:right w:val="none" w:sz="0" w:space="0" w:color="auto"/>
              </w:divBdr>
              <w:divsChild>
                <w:div w:id="1496727211">
                  <w:marLeft w:val="0"/>
                  <w:marRight w:val="0"/>
                  <w:marTop w:val="0"/>
                  <w:marBottom w:val="0"/>
                  <w:divBdr>
                    <w:top w:val="none" w:sz="0" w:space="0" w:color="auto"/>
                    <w:left w:val="none" w:sz="0" w:space="0" w:color="auto"/>
                    <w:bottom w:val="none" w:sz="0" w:space="0" w:color="auto"/>
                    <w:right w:val="none" w:sz="0" w:space="0" w:color="auto"/>
                  </w:divBdr>
                  <w:divsChild>
                    <w:div w:id="1480415524">
                      <w:marLeft w:val="0"/>
                      <w:marRight w:val="0"/>
                      <w:marTop w:val="0"/>
                      <w:marBottom w:val="0"/>
                      <w:divBdr>
                        <w:top w:val="none" w:sz="0" w:space="0" w:color="auto"/>
                        <w:left w:val="none" w:sz="0" w:space="0" w:color="auto"/>
                        <w:bottom w:val="none" w:sz="0" w:space="0" w:color="auto"/>
                        <w:right w:val="none" w:sz="0" w:space="0" w:color="auto"/>
                      </w:divBdr>
                      <w:divsChild>
                        <w:div w:id="515075612">
                          <w:marLeft w:val="0"/>
                          <w:marRight w:val="0"/>
                          <w:marTop w:val="0"/>
                          <w:marBottom w:val="0"/>
                          <w:divBdr>
                            <w:top w:val="none" w:sz="0" w:space="0" w:color="auto"/>
                            <w:left w:val="none" w:sz="0" w:space="0" w:color="auto"/>
                            <w:bottom w:val="none" w:sz="0" w:space="0" w:color="auto"/>
                            <w:right w:val="none" w:sz="0" w:space="0" w:color="auto"/>
                          </w:divBdr>
                          <w:divsChild>
                            <w:div w:id="1682312324">
                              <w:marLeft w:val="0"/>
                              <w:marRight w:val="0"/>
                              <w:marTop w:val="0"/>
                              <w:marBottom w:val="0"/>
                              <w:divBdr>
                                <w:top w:val="none" w:sz="0" w:space="0" w:color="auto"/>
                                <w:left w:val="none" w:sz="0" w:space="0" w:color="auto"/>
                                <w:bottom w:val="none" w:sz="0" w:space="0" w:color="auto"/>
                                <w:right w:val="none" w:sz="0" w:space="0" w:color="auto"/>
                              </w:divBdr>
                              <w:divsChild>
                                <w:div w:id="689643972">
                                  <w:marLeft w:val="0"/>
                                  <w:marRight w:val="0"/>
                                  <w:marTop w:val="0"/>
                                  <w:marBottom w:val="0"/>
                                  <w:divBdr>
                                    <w:top w:val="none" w:sz="0" w:space="0" w:color="auto"/>
                                    <w:left w:val="none" w:sz="0" w:space="0" w:color="auto"/>
                                    <w:bottom w:val="none" w:sz="0" w:space="0" w:color="auto"/>
                                    <w:right w:val="none" w:sz="0" w:space="0" w:color="auto"/>
                                  </w:divBdr>
                                  <w:divsChild>
                                    <w:div w:id="1144544744">
                                      <w:marLeft w:val="0"/>
                                      <w:marRight w:val="0"/>
                                      <w:marTop w:val="0"/>
                                      <w:marBottom w:val="0"/>
                                      <w:divBdr>
                                        <w:top w:val="none" w:sz="0" w:space="0" w:color="auto"/>
                                        <w:left w:val="none" w:sz="0" w:space="0" w:color="auto"/>
                                        <w:bottom w:val="none" w:sz="0" w:space="0" w:color="auto"/>
                                        <w:right w:val="none" w:sz="0" w:space="0" w:color="auto"/>
                                      </w:divBdr>
                                      <w:divsChild>
                                        <w:div w:id="1139423211">
                                          <w:marLeft w:val="0"/>
                                          <w:marRight w:val="0"/>
                                          <w:marTop w:val="0"/>
                                          <w:marBottom w:val="0"/>
                                          <w:divBdr>
                                            <w:top w:val="none" w:sz="0" w:space="0" w:color="auto"/>
                                            <w:left w:val="none" w:sz="0" w:space="0" w:color="auto"/>
                                            <w:bottom w:val="none" w:sz="0" w:space="0" w:color="auto"/>
                                            <w:right w:val="none" w:sz="0" w:space="0" w:color="auto"/>
                                          </w:divBdr>
                                          <w:divsChild>
                                            <w:div w:id="946037475">
                                              <w:marLeft w:val="0"/>
                                              <w:marRight w:val="0"/>
                                              <w:marTop w:val="0"/>
                                              <w:marBottom w:val="0"/>
                                              <w:divBdr>
                                                <w:top w:val="none" w:sz="0" w:space="0" w:color="auto"/>
                                                <w:left w:val="none" w:sz="0" w:space="0" w:color="auto"/>
                                                <w:bottom w:val="none" w:sz="0" w:space="0" w:color="auto"/>
                                                <w:right w:val="none" w:sz="0" w:space="0" w:color="auto"/>
                                              </w:divBdr>
                                              <w:divsChild>
                                                <w:div w:id="1588030283">
                                                  <w:marLeft w:val="0"/>
                                                  <w:marRight w:val="0"/>
                                                  <w:marTop w:val="0"/>
                                                  <w:marBottom w:val="0"/>
                                                  <w:divBdr>
                                                    <w:top w:val="none" w:sz="0" w:space="0" w:color="auto"/>
                                                    <w:left w:val="none" w:sz="0" w:space="0" w:color="auto"/>
                                                    <w:bottom w:val="none" w:sz="0" w:space="0" w:color="auto"/>
                                                    <w:right w:val="none" w:sz="0" w:space="0" w:color="auto"/>
                                                  </w:divBdr>
                                                  <w:divsChild>
                                                    <w:div w:id="1674063060">
                                                      <w:marLeft w:val="0"/>
                                                      <w:marRight w:val="0"/>
                                                      <w:marTop w:val="0"/>
                                                      <w:marBottom w:val="0"/>
                                                      <w:divBdr>
                                                        <w:top w:val="none" w:sz="0" w:space="0" w:color="auto"/>
                                                        <w:left w:val="none" w:sz="0" w:space="0" w:color="auto"/>
                                                        <w:bottom w:val="none" w:sz="0" w:space="0" w:color="auto"/>
                                                        <w:right w:val="none" w:sz="0" w:space="0" w:color="auto"/>
                                                      </w:divBdr>
                                                      <w:divsChild>
                                                        <w:div w:id="1388992270">
                                                          <w:marLeft w:val="0"/>
                                                          <w:marRight w:val="0"/>
                                                          <w:marTop w:val="0"/>
                                                          <w:marBottom w:val="0"/>
                                                          <w:divBdr>
                                                            <w:top w:val="none" w:sz="0" w:space="0" w:color="auto"/>
                                                            <w:left w:val="none" w:sz="0" w:space="0" w:color="auto"/>
                                                            <w:bottom w:val="none" w:sz="0" w:space="0" w:color="auto"/>
                                                            <w:right w:val="none" w:sz="0" w:space="0" w:color="auto"/>
                                                          </w:divBdr>
                                                          <w:divsChild>
                                                            <w:div w:id="1473525986">
                                                              <w:marLeft w:val="0"/>
                                                              <w:marRight w:val="0"/>
                                                              <w:marTop w:val="0"/>
                                                              <w:marBottom w:val="0"/>
                                                              <w:divBdr>
                                                                <w:top w:val="none" w:sz="0" w:space="0" w:color="auto"/>
                                                                <w:left w:val="none" w:sz="0" w:space="0" w:color="auto"/>
                                                                <w:bottom w:val="none" w:sz="0" w:space="0" w:color="auto"/>
                                                                <w:right w:val="none" w:sz="0" w:space="0" w:color="auto"/>
                                                              </w:divBdr>
                                                              <w:divsChild>
                                                                <w:div w:id="1224220663">
                                                                  <w:marLeft w:val="0"/>
                                                                  <w:marRight w:val="0"/>
                                                                  <w:marTop w:val="0"/>
                                                                  <w:marBottom w:val="0"/>
                                                                  <w:divBdr>
                                                                    <w:top w:val="none" w:sz="0" w:space="0" w:color="auto"/>
                                                                    <w:left w:val="none" w:sz="0" w:space="0" w:color="auto"/>
                                                                    <w:bottom w:val="none" w:sz="0" w:space="0" w:color="auto"/>
                                                                    <w:right w:val="none" w:sz="0" w:space="0" w:color="auto"/>
                                                                  </w:divBdr>
                                                                  <w:divsChild>
                                                                    <w:div w:id="76054382">
                                                                      <w:marLeft w:val="0"/>
                                                                      <w:marRight w:val="0"/>
                                                                      <w:marTop w:val="0"/>
                                                                      <w:marBottom w:val="0"/>
                                                                      <w:divBdr>
                                                                        <w:top w:val="none" w:sz="0" w:space="0" w:color="auto"/>
                                                                        <w:left w:val="none" w:sz="0" w:space="0" w:color="auto"/>
                                                                        <w:bottom w:val="none" w:sz="0" w:space="0" w:color="auto"/>
                                                                        <w:right w:val="none" w:sz="0" w:space="0" w:color="auto"/>
                                                                      </w:divBdr>
                                                                      <w:divsChild>
                                                                        <w:div w:id="154953532">
                                                                          <w:marLeft w:val="0"/>
                                                                          <w:marRight w:val="0"/>
                                                                          <w:marTop w:val="0"/>
                                                                          <w:marBottom w:val="0"/>
                                                                          <w:divBdr>
                                                                            <w:top w:val="none" w:sz="0" w:space="0" w:color="auto"/>
                                                                            <w:left w:val="none" w:sz="0" w:space="0" w:color="auto"/>
                                                                            <w:bottom w:val="none" w:sz="0" w:space="0" w:color="auto"/>
                                                                            <w:right w:val="none" w:sz="0" w:space="0" w:color="auto"/>
                                                                          </w:divBdr>
                                                                          <w:divsChild>
                                                                            <w:div w:id="1662999021">
                                                                              <w:marLeft w:val="0"/>
                                                                              <w:marRight w:val="0"/>
                                                                              <w:marTop w:val="0"/>
                                                                              <w:marBottom w:val="0"/>
                                                                              <w:divBdr>
                                                                                <w:top w:val="none" w:sz="0" w:space="0" w:color="auto"/>
                                                                                <w:left w:val="none" w:sz="0" w:space="0" w:color="auto"/>
                                                                                <w:bottom w:val="none" w:sz="0" w:space="0" w:color="auto"/>
                                                                                <w:right w:val="none" w:sz="0" w:space="0" w:color="auto"/>
                                                                              </w:divBdr>
                                                                              <w:divsChild>
                                                                                <w:div w:id="804544454">
                                                                                  <w:marLeft w:val="0"/>
                                                                                  <w:marRight w:val="0"/>
                                                                                  <w:marTop w:val="0"/>
                                                                                  <w:marBottom w:val="0"/>
                                                                                  <w:divBdr>
                                                                                    <w:top w:val="none" w:sz="0" w:space="0" w:color="auto"/>
                                                                                    <w:left w:val="none" w:sz="0" w:space="0" w:color="auto"/>
                                                                                    <w:bottom w:val="none" w:sz="0" w:space="0" w:color="auto"/>
                                                                                    <w:right w:val="none" w:sz="0" w:space="0" w:color="auto"/>
                                                                                  </w:divBdr>
                                                                                  <w:divsChild>
                                                                                    <w:div w:id="1056006045">
                                                                                      <w:marLeft w:val="0"/>
                                                                                      <w:marRight w:val="0"/>
                                                                                      <w:marTop w:val="0"/>
                                                                                      <w:marBottom w:val="0"/>
                                                                                      <w:divBdr>
                                                                                        <w:top w:val="none" w:sz="0" w:space="0" w:color="auto"/>
                                                                                        <w:left w:val="none" w:sz="0" w:space="0" w:color="auto"/>
                                                                                        <w:bottom w:val="none" w:sz="0" w:space="0" w:color="auto"/>
                                                                                        <w:right w:val="none" w:sz="0" w:space="0" w:color="auto"/>
                                                                                      </w:divBdr>
                                                                                      <w:divsChild>
                                                                                        <w:div w:id="112402169">
                                                                                          <w:marLeft w:val="0"/>
                                                                                          <w:marRight w:val="0"/>
                                                                                          <w:marTop w:val="0"/>
                                                                                          <w:marBottom w:val="0"/>
                                                                                          <w:divBdr>
                                                                                            <w:top w:val="none" w:sz="0" w:space="0" w:color="auto"/>
                                                                                            <w:left w:val="none" w:sz="0" w:space="0" w:color="auto"/>
                                                                                            <w:bottom w:val="none" w:sz="0" w:space="0" w:color="auto"/>
                                                                                            <w:right w:val="none" w:sz="0" w:space="0" w:color="auto"/>
                                                                                          </w:divBdr>
                                                                                          <w:divsChild>
                                                                                            <w:div w:id="1156535702">
                                                                                              <w:marLeft w:val="0"/>
                                                                                              <w:marRight w:val="0"/>
                                                                                              <w:marTop w:val="0"/>
                                                                                              <w:marBottom w:val="0"/>
                                                                                              <w:divBdr>
                                                                                                <w:top w:val="none" w:sz="0" w:space="0" w:color="auto"/>
                                                                                                <w:left w:val="none" w:sz="0" w:space="0" w:color="auto"/>
                                                                                                <w:bottom w:val="none" w:sz="0" w:space="0" w:color="auto"/>
                                                                                                <w:right w:val="none" w:sz="0" w:space="0" w:color="auto"/>
                                                                                              </w:divBdr>
                                                                                              <w:divsChild>
                                                                                                <w:div w:id="2111584318">
                                                                                                  <w:marLeft w:val="0"/>
                                                                                                  <w:marRight w:val="0"/>
                                                                                                  <w:marTop w:val="0"/>
                                                                                                  <w:marBottom w:val="0"/>
                                                                                                  <w:divBdr>
                                                                                                    <w:top w:val="none" w:sz="0" w:space="0" w:color="auto"/>
                                                                                                    <w:left w:val="none" w:sz="0" w:space="0" w:color="auto"/>
                                                                                                    <w:bottom w:val="none" w:sz="0" w:space="0" w:color="auto"/>
                                                                                                    <w:right w:val="none" w:sz="0" w:space="0" w:color="auto"/>
                                                                                                  </w:divBdr>
                                                                                                  <w:divsChild>
                                                                                                    <w:div w:id="741946348">
                                                                                                      <w:marLeft w:val="0"/>
                                                                                                      <w:marRight w:val="0"/>
                                                                                                      <w:marTop w:val="0"/>
                                                                                                      <w:marBottom w:val="0"/>
                                                                                                      <w:divBdr>
                                                                                                        <w:top w:val="none" w:sz="0" w:space="0" w:color="auto"/>
                                                                                                        <w:left w:val="none" w:sz="0" w:space="0" w:color="auto"/>
                                                                                                        <w:bottom w:val="none" w:sz="0" w:space="0" w:color="auto"/>
                                                                                                        <w:right w:val="none" w:sz="0" w:space="0" w:color="auto"/>
                                                                                                      </w:divBdr>
                                                                                                      <w:divsChild>
                                                                                                        <w:div w:id="494684268">
                                                                                                          <w:marLeft w:val="0"/>
                                                                                                          <w:marRight w:val="0"/>
                                                                                                          <w:marTop w:val="0"/>
                                                                                                          <w:marBottom w:val="0"/>
                                                                                                          <w:divBdr>
                                                                                                            <w:top w:val="none" w:sz="0" w:space="0" w:color="auto"/>
                                                                                                            <w:left w:val="none" w:sz="0" w:space="0" w:color="auto"/>
                                                                                                            <w:bottom w:val="none" w:sz="0" w:space="0" w:color="auto"/>
                                                                                                            <w:right w:val="none" w:sz="0" w:space="0" w:color="auto"/>
                                                                                                          </w:divBdr>
                                                                                                          <w:divsChild>
                                                                                                            <w:div w:id="1199902211">
                                                                                                              <w:marLeft w:val="0"/>
                                                                                                              <w:marRight w:val="0"/>
                                                                                                              <w:marTop w:val="0"/>
                                                                                                              <w:marBottom w:val="0"/>
                                                                                                              <w:divBdr>
                                                                                                                <w:top w:val="none" w:sz="0" w:space="0" w:color="auto"/>
                                                                                                                <w:left w:val="none" w:sz="0" w:space="0" w:color="auto"/>
                                                                                                                <w:bottom w:val="none" w:sz="0" w:space="0" w:color="auto"/>
                                                                                                                <w:right w:val="none" w:sz="0" w:space="0" w:color="auto"/>
                                                                                                              </w:divBdr>
                                                                                                              <w:divsChild>
                                                                                                                <w:div w:id="687950774">
                                                                                                                  <w:marLeft w:val="0"/>
                                                                                                                  <w:marRight w:val="0"/>
                                                                                                                  <w:marTop w:val="0"/>
                                                                                                                  <w:marBottom w:val="0"/>
                                                                                                                  <w:divBdr>
                                                                                                                    <w:top w:val="none" w:sz="0" w:space="0" w:color="auto"/>
                                                                                                                    <w:left w:val="none" w:sz="0" w:space="0" w:color="auto"/>
                                                                                                                    <w:bottom w:val="none" w:sz="0" w:space="0" w:color="auto"/>
                                                                                                                    <w:right w:val="none" w:sz="0" w:space="0" w:color="auto"/>
                                                                                                                  </w:divBdr>
                                                                                                                  <w:divsChild>
                                                                                                                    <w:div w:id="473527742">
                                                                                                                      <w:marLeft w:val="0"/>
                                                                                                                      <w:marRight w:val="0"/>
                                                                                                                      <w:marTop w:val="0"/>
                                                                                                                      <w:marBottom w:val="0"/>
                                                                                                                      <w:divBdr>
                                                                                                                        <w:top w:val="none" w:sz="0" w:space="0" w:color="auto"/>
                                                                                                                        <w:left w:val="none" w:sz="0" w:space="0" w:color="auto"/>
                                                                                                                        <w:bottom w:val="none" w:sz="0" w:space="0" w:color="auto"/>
                                                                                                                        <w:right w:val="none" w:sz="0" w:space="0" w:color="auto"/>
                                                                                                                      </w:divBdr>
                                                                                                                    </w:div>
                                                                                                                  </w:divsChild>
                                                                                                                </w:div>
                                                                                                                <w:div w:id="939140396">
                                                                                                                  <w:marLeft w:val="0"/>
                                                                                                                  <w:marRight w:val="0"/>
                                                                                                                  <w:marTop w:val="0"/>
                                                                                                                  <w:marBottom w:val="0"/>
                                                                                                                  <w:divBdr>
                                                                                                                    <w:top w:val="none" w:sz="0" w:space="0" w:color="auto"/>
                                                                                                                    <w:left w:val="none" w:sz="0" w:space="0" w:color="auto"/>
                                                                                                                    <w:bottom w:val="none" w:sz="0" w:space="0" w:color="auto"/>
                                                                                                                    <w:right w:val="none" w:sz="0" w:space="0" w:color="auto"/>
                                                                                                                  </w:divBdr>
                                                                                                                  <w:divsChild>
                                                                                                                    <w:div w:id="640699372">
                                                                                                                      <w:marLeft w:val="0"/>
                                                                                                                      <w:marRight w:val="0"/>
                                                                                                                      <w:marTop w:val="0"/>
                                                                                                                      <w:marBottom w:val="0"/>
                                                                                                                      <w:divBdr>
                                                                                                                        <w:top w:val="none" w:sz="0" w:space="0" w:color="auto"/>
                                                                                                                        <w:left w:val="none" w:sz="0" w:space="0" w:color="auto"/>
                                                                                                                        <w:bottom w:val="none" w:sz="0" w:space="0" w:color="auto"/>
                                                                                                                        <w:right w:val="none" w:sz="0" w:space="0" w:color="auto"/>
                                                                                                                      </w:divBdr>
                                                                                                                    </w:div>
                                                                                                                  </w:divsChild>
                                                                                                                </w:div>
                                                                                                                <w:div w:id="650132281">
                                                                                                                  <w:marLeft w:val="0"/>
                                                                                                                  <w:marRight w:val="0"/>
                                                                                                                  <w:marTop w:val="0"/>
                                                                                                                  <w:marBottom w:val="0"/>
                                                                                                                  <w:divBdr>
                                                                                                                    <w:top w:val="none" w:sz="0" w:space="0" w:color="auto"/>
                                                                                                                    <w:left w:val="none" w:sz="0" w:space="0" w:color="auto"/>
                                                                                                                    <w:bottom w:val="none" w:sz="0" w:space="0" w:color="auto"/>
                                                                                                                    <w:right w:val="none" w:sz="0" w:space="0" w:color="auto"/>
                                                                                                                  </w:divBdr>
                                                                                                                </w:div>
                                                                                                                <w:div w:id="1643583902">
                                                                                                                  <w:marLeft w:val="0"/>
                                                                                                                  <w:marRight w:val="0"/>
                                                                                                                  <w:marTop w:val="0"/>
                                                                                                                  <w:marBottom w:val="0"/>
                                                                                                                  <w:divBdr>
                                                                                                                    <w:top w:val="none" w:sz="0" w:space="0" w:color="auto"/>
                                                                                                                    <w:left w:val="none" w:sz="0" w:space="0" w:color="auto"/>
                                                                                                                    <w:bottom w:val="none" w:sz="0" w:space="0" w:color="auto"/>
                                                                                                                    <w:right w:val="none" w:sz="0" w:space="0" w:color="auto"/>
                                                                                                                  </w:divBdr>
                                                                                                                </w:div>
                                                                                                                <w:div w:id="1573077509">
                                                                                                                  <w:marLeft w:val="0"/>
                                                                                                                  <w:marRight w:val="0"/>
                                                                                                                  <w:marTop w:val="0"/>
                                                                                                                  <w:marBottom w:val="0"/>
                                                                                                                  <w:divBdr>
                                                                                                                    <w:top w:val="none" w:sz="0" w:space="0" w:color="auto"/>
                                                                                                                    <w:left w:val="none" w:sz="0" w:space="0" w:color="auto"/>
                                                                                                                    <w:bottom w:val="none" w:sz="0" w:space="0" w:color="auto"/>
                                                                                                                    <w:right w:val="none" w:sz="0" w:space="0" w:color="auto"/>
                                                                                                                  </w:divBdr>
                                                                                                                </w:div>
                                                                                                                <w:div w:id="2050647491">
                                                                                                                  <w:marLeft w:val="0"/>
                                                                                                                  <w:marRight w:val="0"/>
                                                                                                                  <w:marTop w:val="0"/>
                                                                                                                  <w:marBottom w:val="0"/>
                                                                                                                  <w:divBdr>
                                                                                                                    <w:top w:val="none" w:sz="0" w:space="0" w:color="auto"/>
                                                                                                                    <w:left w:val="none" w:sz="0" w:space="0" w:color="auto"/>
                                                                                                                    <w:bottom w:val="none" w:sz="0" w:space="0" w:color="auto"/>
                                                                                                                    <w:right w:val="none" w:sz="0" w:space="0" w:color="auto"/>
                                                                                                                  </w:divBdr>
                                                                                                                </w:div>
                                                                                                                <w:div w:id="182130405">
                                                                                                                  <w:marLeft w:val="0"/>
                                                                                                                  <w:marRight w:val="0"/>
                                                                                                                  <w:marTop w:val="0"/>
                                                                                                                  <w:marBottom w:val="0"/>
                                                                                                                  <w:divBdr>
                                                                                                                    <w:top w:val="none" w:sz="0" w:space="0" w:color="auto"/>
                                                                                                                    <w:left w:val="none" w:sz="0" w:space="0" w:color="auto"/>
                                                                                                                    <w:bottom w:val="none" w:sz="0" w:space="0" w:color="auto"/>
                                                                                                                    <w:right w:val="none" w:sz="0" w:space="0" w:color="auto"/>
                                                                                                                  </w:divBdr>
                                                                                                                </w:div>
                                                                                                                <w:div w:id="2011984789">
                                                                                                                  <w:marLeft w:val="0"/>
                                                                                                                  <w:marRight w:val="0"/>
                                                                                                                  <w:marTop w:val="0"/>
                                                                                                                  <w:marBottom w:val="0"/>
                                                                                                                  <w:divBdr>
                                                                                                                    <w:top w:val="none" w:sz="0" w:space="0" w:color="auto"/>
                                                                                                                    <w:left w:val="none" w:sz="0" w:space="0" w:color="auto"/>
                                                                                                                    <w:bottom w:val="none" w:sz="0" w:space="0" w:color="auto"/>
                                                                                                                    <w:right w:val="none" w:sz="0" w:space="0" w:color="auto"/>
                                                                                                                  </w:divBdr>
                                                                                                                  <w:divsChild>
                                                                                                                    <w:div w:id="187584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916350">
                                                                                                          <w:marLeft w:val="0"/>
                                                                                                          <w:marRight w:val="0"/>
                                                                                                          <w:marTop w:val="0"/>
                                                                                                          <w:marBottom w:val="0"/>
                                                                                                          <w:divBdr>
                                                                                                            <w:top w:val="none" w:sz="0" w:space="0" w:color="auto"/>
                                                                                                            <w:left w:val="none" w:sz="0" w:space="0" w:color="auto"/>
                                                                                                            <w:bottom w:val="none" w:sz="0" w:space="0" w:color="auto"/>
                                                                                                            <w:right w:val="none" w:sz="0" w:space="0" w:color="auto"/>
                                                                                                          </w:divBdr>
                                                                                                          <w:divsChild>
                                                                                                            <w:div w:id="1108088471">
                                                                                                              <w:marLeft w:val="0"/>
                                                                                                              <w:marRight w:val="0"/>
                                                                                                              <w:marTop w:val="0"/>
                                                                                                              <w:marBottom w:val="0"/>
                                                                                                              <w:divBdr>
                                                                                                                <w:top w:val="none" w:sz="0" w:space="0" w:color="auto"/>
                                                                                                                <w:left w:val="none" w:sz="0" w:space="0" w:color="auto"/>
                                                                                                                <w:bottom w:val="none" w:sz="0" w:space="0" w:color="auto"/>
                                                                                                                <w:right w:val="none" w:sz="0" w:space="0" w:color="auto"/>
                                                                                                              </w:divBdr>
                                                                                                              <w:divsChild>
                                                                                                                <w:div w:id="1112628933">
                                                                                                                  <w:marLeft w:val="0"/>
                                                                                                                  <w:marRight w:val="0"/>
                                                                                                                  <w:marTop w:val="0"/>
                                                                                                                  <w:marBottom w:val="0"/>
                                                                                                                  <w:divBdr>
                                                                                                                    <w:top w:val="none" w:sz="0" w:space="0" w:color="auto"/>
                                                                                                                    <w:left w:val="none" w:sz="0" w:space="0" w:color="auto"/>
                                                                                                                    <w:bottom w:val="none" w:sz="0" w:space="0" w:color="auto"/>
                                                                                                                    <w:right w:val="none" w:sz="0" w:space="0" w:color="auto"/>
                                                                                                                  </w:divBdr>
                                                                                                                  <w:divsChild>
                                                                                                                    <w:div w:id="527453785">
                                                                                                                      <w:marLeft w:val="0"/>
                                                                                                                      <w:marRight w:val="0"/>
                                                                                                                      <w:marTop w:val="0"/>
                                                                                                                      <w:marBottom w:val="0"/>
                                                                                                                      <w:divBdr>
                                                                                                                        <w:top w:val="none" w:sz="0" w:space="0" w:color="auto"/>
                                                                                                                        <w:left w:val="none" w:sz="0" w:space="0" w:color="auto"/>
                                                                                                                        <w:bottom w:val="none" w:sz="0" w:space="0" w:color="auto"/>
                                                                                                                        <w:right w:val="none" w:sz="0" w:space="0" w:color="auto"/>
                                                                                                                      </w:divBdr>
                                                                                                                      <w:divsChild>
                                                                                                                        <w:div w:id="1022633647">
                                                                                                                          <w:marLeft w:val="0"/>
                                                                                                                          <w:marRight w:val="0"/>
                                                                                                                          <w:marTop w:val="0"/>
                                                                                                                          <w:marBottom w:val="0"/>
                                                                                                                          <w:divBdr>
                                                                                                                            <w:top w:val="none" w:sz="0" w:space="0" w:color="auto"/>
                                                                                                                            <w:left w:val="none" w:sz="0" w:space="0" w:color="auto"/>
                                                                                                                            <w:bottom w:val="none" w:sz="0" w:space="0" w:color="auto"/>
                                                                                                                            <w:right w:val="none" w:sz="0" w:space="0" w:color="auto"/>
                                                                                                                          </w:divBdr>
                                                                                                                          <w:divsChild>
                                                                                                                            <w:div w:id="893081265">
                                                                                                                              <w:marLeft w:val="0"/>
                                                                                                                              <w:marRight w:val="0"/>
                                                                                                                              <w:marTop w:val="0"/>
                                                                                                                              <w:marBottom w:val="0"/>
                                                                                                                              <w:divBdr>
                                                                                                                                <w:top w:val="none" w:sz="0" w:space="0" w:color="auto"/>
                                                                                                                                <w:left w:val="none" w:sz="0" w:space="0" w:color="auto"/>
                                                                                                                                <w:bottom w:val="none" w:sz="0" w:space="0" w:color="auto"/>
                                                                                                                                <w:right w:val="none" w:sz="0" w:space="0" w:color="auto"/>
                                                                                                                              </w:divBdr>
                                                                                                                              <w:divsChild>
                                                                                                                                <w:div w:id="2145927114">
                                                                                                                                  <w:marLeft w:val="0"/>
                                                                                                                                  <w:marRight w:val="0"/>
                                                                                                                                  <w:marTop w:val="0"/>
                                                                                                                                  <w:marBottom w:val="0"/>
                                                                                                                                  <w:divBdr>
                                                                                                                                    <w:top w:val="none" w:sz="0" w:space="0" w:color="auto"/>
                                                                                                                                    <w:left w:val="none" w:sz="0" w:space="0" w:color="auto"/>
                                                                                                                                    <w:bottom w:val="none" w:sz="0" w:space="0" w:color="auto"/>
                                                                                                                                    <w:right w:val="none" w:sz="0" w:space="0" w:color="auto"/>
                                                                                                                                  </w:divBdr>
                                                                                                                                  <w:divsChild>
                                                                                                                                    <w:div w:id="118839426">
                                                                                                                                      <w:marLeft w:val="0"/>
                                                                                                                                      <w:marRight w:val="0"/>
                                                                                                                                      <w:marTop w:val="0"/>
                                                                                                                                      <w:marBottom w:val="0"/>
                                                                                                                                      <w:divBdr>
                                                                                                                                        <w:top w:val="none" w:sz="0" w:space="0" w:color="auto"/>
                                                                                                                                        <w:left w:val="none" w:sz="0" w:space="0" w:color="auto"/>
                                                                                                                                        <w:bottom w:val="none" w:sz="0" w:space="0" w:color="auto"/>
                                                                                                                                        <w:right w:val="none" w:sz="0" w:space="0" w:color="auto"/>
                                                                                                                                      </w:divBdr>
                                                                                                                                      <w:divsChild>
                                                                                                                                        <w:div w:id="242568318">
                                                                                                                                          <w:marLeft w:val="0"/>
                                                                                                                                          <w:marRight w:val="0"/>
                                                                                                                                          <w:marTop w:val="0"/>
                                                                                                                                          <w:marBottom w:val="60"/>
                                                                                                                                          <w:divBdr>
                                                                                                                                            <w:top w:val="none" w:sz="0" w:space="0" w:color="auto"/>
                                                                                                                                            <w:left w:val="none" w:sz="0" w:space="0" w:color="auto"/>
                                                                                                                                            <w:bottom w:val="none" w:sz="0" w:space="0" w:color="auto"/>
                                                                                                                                            <w:right w:val="none" w:sz="0" w:space="0" w:color="auto"/>
                                                                                                                                          </w:divBdr>
                                                                                                                                        </w:div>
                                                                                                                                        <w:div w:id="151529415">
                                                                                                                                          <w:marLeft w:val="0"/>
                                                                                                                                          <w:marRight w:val="0"/>
                                                                                                                                          <w:marTop w:val="100"/>
                                                                                                                                          <w:marBottom w:val="0"/>
                                                                                                                                          <w:divBdr>
                                                                                                                                            <w:top w:val="none" w:sz="0" w:space="0" w:color="auto"/>
                                                                                                                                            <w:left w:val="none" w:sz="0" w:space="0" w:color="auto"/>
                                                                                                                                            <w:bottom w:val="none" w:sz="0" w:space="0" w:color="auto"/>
                                                                                                                                            <w:right w:val="none" w:sz="0" w:space="0" w:color="auto"/>
                                                                                                                                          </w:divBdr>
                                                                                                                                          <w:divsChild>
                                                                                                                                            <w:div w:id="1332752715">
                                                                                                                                              <w:marLeft w:val="0"/>
                                                                                                                                              <w:marRight w:val="0"/>
                                                                                                                                              <w:marTop w:val="0"/>
                                                                                                                                              <w:marBottom w:val="0"/>
                                                                                                                                              <w:divBdr>
                                                                                                                                                <w:top w:val="none" w:sz="0" w:space="0" w:color="auto"/>
                                                                                                                                                <w:left w:val="none" w:sz="0" w:space="0" w:color="auto"/>
                                                                                                                                                <w:bottom w:val="none" w:sz="0" w:space="0" w:color="auto"/>
                                                                                                                                                <w:right w:val="none" w:sz="0" w:space="0" w:color="auto"/>
                                                                                                                                              </w:divBdr>
                                                                                                                                              <w:divsChild>
                                                                                                                                                <w:div w:id="616529027">
                                                                                                                                                  <w:marLeft w:val="0"/>
                                                                                                                                                  <w:marRight w:val="0"/>
                                                                                                                                                  <w:marTop w:val="0"/>
                                                                                                                                                  <w:marBottom w:val="0"/>
                                                                                                                                                  <w:divBdr>
                                                                                                                                                    <w:top w:val="none" w:sz="0" w:space="0" w:color="auto"/>
                                                                                                                                                    <w:left w:val="none" w:sz="0" w:space="0" w:color="auto"/>
                                                                                                                                                    <w:bottom w:val="none" w:sz="0" w:space="0" w:color="auto"/>
                                                                                                                                                    <w:right w:val="none" w:sz="0" w:space="0" w:color="auto"/>
                                                                                                                                                  </w:divBdr>
                                                                                                                                                </w:div>
                                                                                                                                              </w:divsChild>
                                                                                                                                            </w:div>
                                                                                                                                            <w:div w:id="82643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45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535839">
                                                                                                                              <w:marLeft w:val="0"/>
                                                                                                                              <w:marRight w:val="0"/>
                                                                                                                              <w:marTop w:val="0"/>
                                                                                                                              <w:marBottom w:val="0"/>
                                                                                                                              <w:divBdr>
                                                                                                                                <w:top w:val="none" w:sz="0" w:space="0" w:color="auto"/>
                                                                                                                                <w:left w:val="none" w:sz="0" w:space="0" w:color="auto"/>
                                                                                                                                <w:bottom w:val="none" w:sz="0" w:space="0" w:color="auto"/>
                                                                                                                                <w:right w:val="none" w:sz="0" w:space="0" w:color="auto"/>
                                                                                                                              </w:divBdr>
                                                                                                                              <w:divsChild>
                                                                                                                                <w:div w:id="1596746100">
                                                                                                                                  <w:marLeft w:val="0"/>
                                                                                                                                  <w:marRight w:val="0"/>
                                                                                                                                  <w:marTop w:val="0"/>
                                                                                                                                  <w:marBottom w:val="0"/>
                                                                                                                                  <w:divBdr>
                                                                                                                                    <w:top w:val="none" w:sz="0" w:space="0" w:color="auto"/>
                                                                                                                                    <w:left w:val="none" w:sz="0" w:space="0" w:color="auto"/>
                                                                                                                                    <w:bottom w:val="none" w:sz="0" w:space="0" w:color="auto"/>
                                                                                                                                    <w:right w:val="none" w:sz="0" w:space="0" w:color="auto"/>
                                                                                                                                  </w:divBdr>
                                                                                                                                  <w:divsChild>
                                                                                                                                    <w:div w:id="112021667">
                                                                                                                                      <w:marLeft w:val="0"/>
                                                                                                                                      <w:marRight w:val="0"/>
                                                                                                                                      <w:marTop w:val="0"/>
                                                                                                                                      <w:marBottom w:val="0"/>
                                                                                                                                      <w:divBdr>
                                                                                                                                        <w:top w:val="none" w:sz="0" w:space="0" w:color="auto"/>
                                                                                                                                        <w:left w:val="none" w:sz="0" w:space="0" w:color="auto"/>
                                                                                                                                        <w:bottom w:val="none" w:sz="0" w:space="0" w:color="auto"/>
                                                                                                                                        <w:right w:val="none" w:sz="0" w:space="0" w:color="auto"/>
                                                                                                                                      </w:divBdr>
                                                                                                                                      <w:divsChild>
                                                                                                                                        <w:div w:id="1598322890">
                                                                                                                                          <w:marLeft w:val="0"/>
                                                                                                                                          <w:marRight w:val="0"/>
                                                                                                                                          <w:marTop w:val="0"/>
                                                                                                                                          <w:marBottom w:val="60"/>
                                                                                                                                          <w:divBdr>
                                                                                                                                            <w:top w:val="none" w:sz="0" w:space="0" w:color="auto"/>
                                                                                                                                            <w:left w:val="none" w:sz="0" w:space="0" w:color="auto"/>
                                                                                                                                            <w:bottom w:val="none" w:sz="0" w:space="0" w:color="auto"/>
                                                                                                                                            <w:right w:val="none" w:sz="0" w:space="0" w:color="auto"/>
                                                                                                                                          </w:divBdr>
                                                                                                                                        </w:div>
                                                                                                                                        <w:div w:id="1037588903">
                                                                                                                                          <w:marLeft w:val="0"/>
                                                                                                                                          <w:marRight w:val="0"/>
                                                                                                                                          <w:marTop w:val="100"/>
                                                                                                                                          <w:marBottom w:val="0"/>
                                                                                                                                          <w:divBdr>
                                                                                                                                            <w:top w:val="none" w:sz="0" w:space="0" w:color="auto"/>
                                                                                                                                            <w:left w:val="none" w:sz="0" w:space="0" w:color="auto"/>
                                                                                                                                            <w:bottom w:val="none" w:sz="0" w:space="0" w:color="auto"/>
                                                                                                                                            <w:right w:val="none" w:sz="0" w:space="0" w:color="auto"/>
                                                                                                                                          </w:divBdr>
                                                                                                                                          <w:divsChild>
                                                                                                                                            <w:div w:id="1689063048">
                                                                                                                                              <w:marLeft w:val="0"/>
                                                                                                                                              <w:marRight w:val="0"/>
                                                                                                                                              <w:marTop w:val="0"/>
                                                                                                                                              <w:marBottom w:val="0"/>
                                                                                                                                              <w:divBdr>
                                                                                                                                                <w:top w:val="none" w:sz="0" w:space="0" w:color="auto"/>
                                                                                                                                                <w:left w:val="none" w:sz="0" w:space="0" w:color="auto"/>
                                                                                                                                                <w:bottom w:val="none" w:sz="0" w:space="0" w:color="auto"/>
                                                                                                                                                <w:right w:val="none" w:sz="0" w:space="0" w:color="auto"/>
                                                                                                                                              </w:divBdr>
                                                                                                                                              <w:divsChild>
                                                                                                                                                <w:div w:id="319386251">
                                                                                                                                                  <w:marLeft w:val="0"/>
                                                                                                                                                  <w:marRight w:val="0"/>
                                                                                                                                                  <w:marTop w:val="0"/>
                                                                                                                                                  <w:marBottom w:val="0"/>
                                                                                                                                                  <w:divBdr>
                                                                                                                                                    <w:top w:val="none" w:sz="0" w:space="0" w:color="auto"/>
                                                                                                                                                    <w:left w:val="none" w:sz="0" w:space="0" w:color="auto"/>
                                                                                                                                                    <w:bottom w:val="none" w:sz="0" w:space="0" w:color="auto"/>
                                                                                                                                                    <w:right w:val="none" w:sz="0" w:space="0" w:color="auto"/>
                                                                                                                                                  </w:divBdr>
                                                                                                                                                </w:div>
                                                                                                                                              </w:divsChild>
                                                                                                                                            </w:div>
                                                                                                                                            <w:div w:id="21261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1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155738">
                                                                                                                              <w:marLeft w:val="0"/>
                                                                                                                              <w:marRight w:val="0"/>
                                                                                                                              <w:marTop w:val="0"/>
                                                                                                                              <w:marBottom w:val="0"/>
                                                                                                                              <w:divBdr>
                                                                                                                                <w:top w:val="none" w:sz="0" w:space="0" w:color="auto"/>
                                                                                                                                <w:left w:val="none" w:sz="0" w:space="0" w:color="auto"/>
                                                                                                                                <w:bottom w:val="none" w:sz="0" w:space="0" w:color="auto"/>
                                                                                                                                <w:right w:val="none" w:sz="0" w:space="0" w:color="auto"/>
                                                                                                                              </w:divBdr>
                                                                                                                              <w:divsChild>
                                                                                                                                <w:div w:id="801193153">
                                                                                                                                  <w:marLeft w:val="0"/>
                                                                                                                                  <w:marRight w:val="0"/>
                                                                                                                                  <w:marTop w:val="0"/>
                                                                                                                                  <w:marBottom w:val="0"/>
                                                                                                                                  <w:divBdr>
                                                                                                                                    <w:top w:val="none" w:sz="0" w:space="0" w:color="auto"/>
                                                                                                                                    <w:left w:val="none" w:sz="0" w:space="0" w:color="auto"/>
                                                                                                                                    <w:bottom w:val="none" w:sz="0" w:space="0" w:color="auto"/>
                                                                                                                                    <w:right w:val="none" w:sz="0" w:space="0" w:color="auto"/>
                                                                                                                                  </w:divBdr>
                                                                                                                                  <w:divsChild>
                                                                                                                                    <w:div w:id="956444980">
                                                                                                                                      <w:marLeft w:val="0"/>
                                                                                                                                      <w:marRight w:val="0"/>
                                                                                                                                      <w:marTop w:val="0"/>
                                                                                                                                      <w:marBottom w:val="0"/>
                                                                                                                                      <w:divBdr>
                                                                                                                                        <w:top w:val="none" w:sz="0" w:space="0" w:color="auto"/>
                                                                                                                                        <w:left w:val="none" w:sz="0" w:space="0" w:color="auto"/>
                                                                                                                                        <w:bottom w:val="none" w:sz="0" w:space="0" w:color="auto"/>
                                                                                                                                        <w:right w:val="none" w:sz="0" w:space="0" w:color="auto"/>
                                                                                                                                      </w:divBdr>
                                                                                                                                      <w:divsChild>
                                                                                                                                        <w:div w:id="424377683">
                                                                                                                                          <w:marLeft w:val="0"/>
                                                                                                                                          <w:marRight w:val="0"/>
                                                                                                                                          <w:marTop w:val="0"/>
                                                                                                                                          <w:marBottom w:val="60"/>
                                                                                                                                          <w:divBdr>
                                                                                                                                            <w:top w:val="none" w:sz="0" w:space="0" w:color="auto"/>
                                                                                                                                            <w:left w:val="none" w:sz="0" w:space="0" w:color="auto"/>
                                                                                                                                            <w:bottom w:val="none" w:sz="0" w:space="0" w:color="auto"/>
                                                                                                                                            <w:right w:val="none" w:sz="0" w:space="0" w:color="auto"/>
                                                                                                                                          </w:divBdr>
                                                                                                                                        </w:div>
                                                                                                                                        <w:div w:id="628559607">
                                                                                                                                          <w:marLeft w:val="0"/>
                                                                                                                                          <w:marRight w:val="0"/>
                                                                                                                                          <w:marTop w:val="100"/>
                                                                                                                                          <w:marBottom w:val="0"/>
                                                                                                                                          <w:divBdr>
                                                                                                                                            <w:top w:val="none" w:sz="0" w:space="0" w:color="auto"/>
                                                                                                                                            <w:left w:val="none" w:sz="0" w:space="0" w:color="auto"/>
                                                                                                                                            <w:bottom w:val="none" w:sz="0" w:space="0" w:color="auto"/>
                                                                                                                                            <w:right w:val="none" w:sz="0" w:space="0" w:color="auto"/>
                                                                                                                                          </w:divBdr>
                                                                                                                                          <w:divsChild>
                                                                                                                                            <w:div w:id="1584997655">
                                                                                                                                              <w:marLeft w:val="0"/>
                                                                                                                                              <w:marRight w:val="0"/>
                                                                                                                                              <w:marTop w:val="0"/>
                                                                                                                                              <w:marBottom w:val="0"/>
                                                                                                                                              <w:divBdr>
                                                                                                                                                <w:top w:val="none" w:sz="0" w:space="0" w:color="auto"/>
                                                                                                                                                <w:left w:val="none" w:sz="0" w:space="0" w:color="auto"/>
                                                                                                                                                <w:bottom w:val="none" w:sz="0" w:space="0" w:color="auto"/>
                                                                                                                                                <w:right w:val="none" w:sz="0" w:space="0" w:color="auto"/>
                                                                                                                                              </w:divBdr>
                                                                                                                                              <w:divsChild>
                                                                                                                                                <w:div w:id="354306372">
                                                                                                                                                  <w:marLeft w:val="0"/>
                                                                                                                                                  <w:marRight w:val="0"/>
                                                                                                                                                  <w:marTop w:val="0"/>
                                                                                                                                                  <w:marBottom w:val="0"/>
                                                                                                                                                  <w:divBdr>
                                                                                                                                                    <w:top w:val="none" w:sz="0" w:space="0" w:color="auto"/>
                                                                                                                                                    <w:left w:val="none" w:sz="0" w:space="0" w:color="auto"/>
                                                                                                                                                    <w:bottom w:val="none" w:sz="0" w:space="0" w:color="auto"/>
                                                                                                                                                    <w:right w:val="none" w:sz="0" w:space="0" w:color="auto"/>
                                                                                                                                                  </w:divBdr>
                                                                                                                                                </w:div>
                                                                                                                                              </w:divsChild>
                                                                                                                                            </w:div>
                                                                                                                                            <w:div w:id="1785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717380">
                                                                                                                              <w:marLeft w:val="0"/>
                                                                                                                              <w:marRight w:val="0"/>
                                                                                                                              <w:marTop w:val="0"/>
                                                                                                                              <w:marBottom w:val="0"/>
                                                                                                                              <w:divBdr>
                                                                                                                                <w:top w:val="none" w:sz="0" w:space="0" w:color="auto"/>
                                                                                                                                <w:left w:val="none" w:sz="0" w:space="0" w:color="auto"/>
                                                                                                                                <w:bottom w:val="none" w:sz="0" w:space="0" w:color="auto"/>
                                                                                                                                <w:right w:val="none" w:sz="0" w:space="0" w:color="auto"/>
                                                                                                                              </w:divBdr>
                                                                                                                              <w:divsChild>
                                                                                                                                <w:div w:id="4083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1901955">
      <w:bodyDiv w:val="1"/>
      <w:marLeft w:val="0"/>
      <w:marRight w:val="0"/>
      <w:marTop w:val="0"/>
      <w:marBottom w:val="0"/>
      <w:divBdr>
        <w:top w:val="none" w:sz="0" w:space="0" w:color="auto"/>
        <w:left w:val="none" w:sz="0" w:space="0" w:color="auto"/>
        <w:bottom w:val="none" w:sz="0" w:space="0" w:color="auto"/>
        <w:right w:val="none" w:sz="0" w:space="0" w:color="auto"/>
      </w:divBdr>
    </w:div>
    <w:div w:id="1788694096">
      <w:bodyDiv w:val="1"/>
      <w:marLeft w:val="0"/>
      <w:marRight w:val="0"/>
      <w:marTop w:val="0"/>
      <w:marBottom w:val="0"/>
      <w:divBdr>
        <w:top w:val="none" w:sz="0" w:space="0" w:color="auto"/>
        <w:left w:val="none" w:sz="0" w:space="0" w:color="auto"/>
        <w:bottom w:val="none" w:sz="0" w:space="0" w:color="auto"/>
        <w:right w:val="none" w:sz="0" w:space="0" w:color="auto"/>
      </w:divBdr>
    </w:div>
    <w:div w:id="201198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quality.unit@northerntrust.hscni.n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quality.unit@northerntrust.hscni.ne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6843F-92DB-4771-B8EB-978E2F532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Pages>
  <Words>4978</Words>
  <Characters>28381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Northern Health and Social Care Trust</Company>
  <LinksUpToDate>false</LinksUpToDate>
  <CharactersWithSpaces>33293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Smyth, Kyra</dc:creator>
  <cp:lastModifiedBy>Jillian Smyth (NHSCT)</cp:lastModifiedBy>
  <cp:revision>59</cp:revision>
  <cp:lastPrinted>2026-03-31T13:52:00Z</cp:lastPrinted>
  <dcterms:created xsi:type="dcterms:W3CDTF">2026-04-08T09:03:00Z</dcterms:created>
  <dcterms:modified xsi:type="dcterms:W3CDTF">2026-07-09T15:22:00Z</dcterms:modified>
</cp:coreProperties>
</file>